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eader"/>
    <w:bookmarkEnd w:id="20"/>
    <w:bookmarkStart w:id="67" w:name="content"/>
    <w:bookmarkStart w:id="66" w:name="X1f0ed564bc4a75441a2217cc3c1ec78eaa7968f"/>
    <w:p>
      <w:pPr>
        <w:pStyle w:val="Heading1"/>
      </w:pPr>
      <w:r>
        <w:t xml:space="preserve">Cobweb Matrix Deep Research Report for the Uploaddeep Project Archive</w:t>
      </w:r>
    </w:p>
    <w:bookmarkStart w:id="25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analyzes the ZIP archive (</w:t>
      </w:r>
      <w:r>
        <w:rPr>
          <w:rStyle w:val="VerbatimChar"/>
        </w:rPr>
        <w:t xml:space="preserve">uploaddeep.zip</w:t>
      </w:r>
      <w:r>
        <w:t xml:space="preserve">) as a near-complete development history snapshot and converts it into a structured, machine-usable feature matrix. The archive is dominated by</w:t>
      </w:r>
      <w:r>
        <w:t xml:space="preserve"> </w:t>
      </w:r>
      <w:r>
        <w:rPr>
          <w:b/>
          <w:bCs/>
        </w:rPr>
        <w:t xml:space="preserve">single‑file HTML prototypes</w:t>
      </w:r>
      <w:r>
        <w:t xml:space="preserve"> </w:t>
      </w:r>
      <w:r>
        <w:t xml:space="preserve">(Canvas + JS in one document) with recurring patterns: realtime animation loops, procedural particle fields, geometry/shape engines, and procedural audio/sonification modules.</w:t>
      </w:r>
    </w:p>
    <w:p>
      <w:pPr>
        <w:pStyle w:val="BodyText"/>
      </w:pPr>
      <w:r>
        <w:t xml:space="preserve">The dominant “signature” of the codebase is</w:t>
      </w:r>
      <w:r>
        <w:t xml:space="preserve"> </w:t>
      </w:r>
      <w:r>
        <w:rPr>
          <w:b/>
          <w:bCs/>
        </w:rPr>
        <w:t xml:space="preserve">embodied, dynamic, continuous</w:t>
      </w:r>
      <w:r>
        <w:t xml:space="preserve">, and frequently</w:t>
      </w:r>
      <w:r>
        <w:t xml:space="preserve"> </w:t>
      </w:r>
      <w:r>
        <w:rPr>
          <w:b/>
          <w:bCs/>
        </w:rPr>
        <w:t xml:space="preserve">stochastic</w:t>
      </w:r>
      <w:r>
        <w:t xml:space="preserve"> </w:t>
      </w:r>
      <w:r>
        <w:t xml:space="preserve">(randomness used to seed or drive emergence). In the matrix derived from the archive’s code files, most components classify as</w:t>
      </w:r>
      <w:r>
        <w:t xml:space="preserve"> </w:t>
      </w:r>
      <w:r>
        <w:rPr>
          <w:b/>
          <w:bCs/>
        </w:rPr>
        <w:t xml:space="preserve">dynamic</w:t>
      </w:r>
      <w:r>
        <w:t xml:space="preserve"> </w:t>
      </w:r>
      <w:r>
        <w:t xml:space="preserve">(animation loops),</w:t>
      </w:r>
      <w:r>
        <w:t xml:space="preserve"> </w:t>
      </w:r>
      <w:r>
        <w:rPr>
          <w:b/>
          <w:bCs/>
        </w:rPr>
        <w:t xml:space="preserve">embodied</w:t>
      </w:r>
      <w:r>
        <w:t xml:space="preserve"> </w:t>
      </w:r>
      <w:r>
        <w:t xml:space="preserve">(visual/audio output), and</w:t>
      </w:r>
      <w:r>
        <w:t xml:space="preserve"> </w:t>
      </w:r>
      <w:r>
        <w:rPr>
          <w:b/>
          <w:bCs/>
        </w:rPr>
        <w:t xml:space="preserve">continuous</w:t>
      </w:r>
      <w:r>
        <w:t xml:space="preserve"> </w:t>
      </w:r>
      <w:r>
        <w:t xml:space="preserve">(time/field evolution), and a large fraction are</w:t>
      </w:r>
      <w:r>
        <w:t xml:space="preserve"> </w:t>
      </w:r>
      <w:r>
        <w:rPr>
          <w:b/>
          <w:bCs/>
        </w:rPr>
        <w:t xml:space="preserve">hybrid analytic/heuristic</w:t>
      </w:r>
      <w:r>
        <w:t xml:space="preserve"> </w:t>
      </w:r>
      <w:r>
        <w:t xml:space="preserve">(formal math fragments paired with tuned thresholds/epsilons and design-driven rules). This is consistent with the project’s broader research posture: interactive experiments that mix conceptual math with visual/audio emergence.</w:t>
      </w:r>
    </w:p>
    <w:p>
      <w:pPr>
        <w:pStyle w:val="BodyText"/>
      </w:pPr>
      <w:r>
        <w:t xml:space="preserve">Deliverables generated from the archive: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Download the full file inventory (CSV)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Download the unified dichotomy feature matrix (CSV)</w:t>
        </w:r>
      </w:hyperlink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Download the 3D cobweb matrix visualization (HTML)</w:t>
        </w:r>
      </w:hyperlink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link"/>
          </w:rPr>
          <w:t xml:space="preserve">Download the compact matrix graph (JSON)</w:t>
        </w:r>
      </w:hyperlink>
    </w:p>
    <w:p>
      <w:pPr>
        <w:pStyle w:val="FirstParagraph"/>
      </w:pPr>
      <w:r>
        <w:t xml:space="preserve">A key addition (requested): an</w:t>
      </w:r>
      <w:r>
        <w:t xml:space="preserve"> </w:t>
      </w:r>
      <w:r>
        <w:rPr>
          <w:b/>
          <w:bCs/>
        </w:rPr>
        <w:t xml:space="preserve">interactive, romantic visualization</w:t>
      </w:r>
      <w:r>
        <w:t xml:space="preserve"> </w:t>
      </w:r>
      <w:r>
        <w:t xml:space="preserve">where the matrix appears as a</w:t>
      </w:r>
      <w:r>
        <w:t xml:space="preserve"> </w:t>
      </w:r>
      <w:r>
        <w:rPr>
          <w:b/>
          <w:bCs/>
        </w:rPr>
        <w:t xml:space="preserve">series of cobwebs in the wind</w:t>
      </w:r>
      <w:r>
        <w:t xml:space="preserve">, with</w:t>
      </w:r>
      <w:r>
        <w:t xml:space="preserve"> </w:t>
      </w:r>
      <w:r>
        <w:rPr>
          <w:b/>
          <w:bCs/>
        </w:rPr>
        <w:t xml:space="preserve">particles drifting along strands</w:t>
      </w:r>
      <w:r>
        <w:t xml:space="preserve">, and a single highlighted “thought” agent that traverses similarity links to make the system feel like it is “thinking.” This “thinking” is an explanatory animation (a structured random walk over a similarity graph), not a claim of literal cognition.</w:t>
      </w:r>
    </w:p>
    <w:bookmarkEnd w:id="25"/>
    <w:bookmarkStart w:id="32" w:name="archive-inventory-and-taxonomy"/>
    <w:p>
      <w:pPr>
        <w:pStyle w:val="Heading2"/>
      </w:pPr>
      <w:r>
        <w:t xml:space="preserve">Archive inventory and taxonomy</w:t>
      </w:r>
    </w:p>
    <w:bookmarkStart w:id="26" w:name="high-level-inventory"/>
    <w:p>
      <w:pPr>
        <w:pStyle w:val="Heading3"/>
      </w:pPr>
      <w:r>
        <w:t xml:space="preserve">High-level inventory</w:t>
      </w:r>
    </w:p>
    <w:p>
      <w:pPr>
        <w:pStyle w:val="FirstParagraph"/>
      </w:pPr>
      <w:r>
        <w:t xml:space="preserve">The archive contains</w:t>
      </w:r>
      <w:r>
        <w:t xml:space="preserve"> </w:t>
      </w:r>
      <w:r>
        <w:rPr>
          <w:b/>
          <w:bCs/>
        </w:rPr>
        <w:t xml:space="preserve">646 files total</w:t>
      </w:r>
      <w:r>
        <w:t xml:space="preserve">, organized into a set of thematic directories (e.g.,</w:t>
      </w:r>
      <w:r>
        <w:t xml:space="preserve"> </w:t>
      </w:r>
      <w:r>
        <w:rPr>
          <w:rStyle w:val="VerbatimChar"/>
        </w:rPr>
        <w:t xml:space="preserve">developmentfiles/</w:t>
      </w:r>
      <w:r>
        <w:t xml:space="preserve">,</w:t>
      </w:r>
      <w:r>
        <w:t xml:space="preserve"> </w:t>
      </w:r>
      <w:r>
        <w:rPr>
          <w:rStyle w:val="VerbatimChar"/>
        </w:rPr>
        <w:t xml:space="preserve">prime/</w:t>
      </w:r>
      <w:r>
        <w:t xml:space="preserve">,</w:t>
      </w:r>
      <w:r>
        <w:t xml:space="preserve"> </w:t>
      </w:r>
      <w:r>
        <w:rPr>
          <w:rStyle w:val="VerbatimChar"/>
        </w:rPr>
        <w:t xml:space="preserve">fluids/</w:t>
      </w:r>
      <w:r>
        <w:t xml:space="preserve">,</w:t>
      </w:r>
      <w:r>
        <w:t xml:space="preserve"> </w:t>
      </w:r>
      <w:r>
        <w:rPr>
          <w:rStyle w:val="VerbatimChar"/>
        </w:rPr>
        <w:t xml:space="preserve">music/</w:t>
      </w:r>
      <w:r>
        <w:t xml:space="preserve">,</w:t>
      </w:r>
      <w:r>
        <w:t xml:space="preserve"> </w:t>
      </w:r>
      <w:r>
        <w:rPr>
          <w:rStyle w:val="VerbatimChar"/>
        </w:rPr>
        <w:t xml:space="preserve">shapes/</w:t>
      </w:r>
      <w:r>
        <w:t xml:space="preserve">,</w:t>
      </w:r>
      <w:r>
        <w:t xml:space="preserve"> </w:t>
      </w:r>
      <w:r>
        <w:rPr>
          <w:rStyle w:val="VerbatimChar"/>
        </w:rPr>
        <w:t xml:space="preserve">zero/</w:t>
      </w:r>
      <w:r>
        <w:t xml:space="preserve">,</w:t>
      </w:r>
      <w:r>
        <w:t xml:space="preserve"> </w:t>
      </w:r>
      <w:r>
        <w:rPr>
          <w:rStyle w:val="VerbatimChar"/>
        </w:rPr>
        <w:t xml:space="preserve">eanalysis/</w:t>
      </w:r>
      <w:r>
        <w:t xml:space="preserve">,</w:t>
      </w:r>
      <w:r>
        <w:t xml:space="preserve"> </w:t>
      </w:r>
      <w:r>
        <w:rPr>
          <w:rStyle w:val="VerbatimChar"/>
        </w:rPr>
        <w:t xml:space="preserve">growth/</w:t>
      </w:r>
      <w:r>
        <w:t xml:space="preserve">,</w:t>
      </w:r>
      <w:r>
        <w:t xml:space="preserve"> </w:t>
      </w:r>
      <w:r>
        <w:rPr>
          <w:rStyle w:val="VerbatimChar"/>
        </w:rPr>
        <w:t xml:space="preserve">documentfiles/</w:t>
      </w:r>
      <w:r>
        <w:t xml:space="preserve">,</w:t>
      </w:r>
      <w:r>
        <w:t xml:space="preserve"> </w:t>
      </w:r>
      <w:r>
        <w:rPr>
          <w:rStyle w:val="VerbatimChar"/>
        </w:rPr>
        <w:t xml:space="preserve">imagefiles/</w:t>
      </w:r>
      <w:r>
        <w:t xml:space="preserve">). The majority of content is</w:t>
      </w:r>
      <w:r>
        <w:t xml:space="preserve"> </w:t>
      </w:r>
      <w:r>
        <w:rPr>
          <w:b/>
          <w:bCs/>
        </w:rPr>
        <w:t xml:space="preserve">code-as-artifacts</w:t>
      </w:r>
      <w:r>
        <w:t xml:space="preserve"> </w:t>
      </w:r>
      <w:r>
        <w:t xml:space="preserve">rather than separate libraries: prototypes are typically self-contained HTML pages.</w:t>
      </w:r>
    </w:p>
    <w:p>
      <w:pPr>
        <w:pStyle w:val="BodyText"/>
      </w:pPr>
      <w:r>
        <w:t xml:space="preserve">By file type (derived from the archive inventory CSV):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Code</w:t>
      </w:r>
      <w:r>
        <w:t xml:space="preserve">: 562 files, almost entirely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 </w:t>
      </w:r>
      <w:r>
        <w:t xml:space="preserve">(single-file prototypes)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Docs</w:t>
      </w:r>
      <w:r>
        <w:t xml:space="preserve">: 49 files (</w:t>
      </w:r>
      <w:r>
        <w:rPr>
          <w:rStyle w:val="VerbatimChar"/>
        </w:rPr>
        <w:t xml:space="preserve">.docx</w:t>
      </w:r>
      <w:r>
        <w:t xml:space="preserve">,</w:t>
      </w:r>
      <w:r>
        <w:t xml:space="preserve"> </w:t>
      </w:r>
      <w:r>
        <w:rPr>
          <w:rStyle w:val="VerbatimChar"/>
        </w:rPr>
        <w:t xml:space="preserve">.pdf</w:t>
      </w:r>
      <w:r>
        <w:t xml:space="preserve">,</w:t>
      </w:r>
      <w:r>
        <w:t xml:space="preserve"> </w:t>
      </w:r>
      <w:r>
        <w:rPr>
          <w:rStyle w:val="VerbatimChar"/>
        </w:rPr>
        <w:t xml:space="preserve">.txt</w:t>
      </w:r>
      <w:r>
        <w:t xml:space="preserve">,</w:t>
      </w:r>
      <w:r>
        <w:t xml:space="preserve"> </w:t>
      </w:r>
      <w:r>
        <w:rPr>
          <w:rStyle w:val="VerbatimChar"/>
        </w:rPr>
        <w:t xml:space="preserve">.odt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Media</w:t>
      </w:r>
      <w:r>
        <w:t xml:space="preserve">: 31 files (</w:t>
      </w:r>
      <w:r>
        <w:rPr>
          <w:rStyle w:val="VerbatimChar"/>
        </w:rPr>
        <w:t xml:space="preserve">.png</w:t>
      </w:r>
      <w:r>
        <w:t xml:space="preserve">,</w:t>
      </w:r>
      <w:r>
        <w:t xml:space="preserve"> </w:t>
      </w:r>
      <w:r>
        <w:rPr>
          <w:rStyle w:val="VerbatimChar"/>
        </w:rPr>
        <w:t xml:space="preserve">.webp</w:t>
      </w:r>
      <w:r>
        <w:t xml:space="preserve">,</w:t>
      </w:r>
      <w:r>
        <w:t xml:space="preserve"> </w:t>
      </w:r>
      <w:r>
        <w:rPr>
          <w:rStyle w:val="VerbatimChar"/>
        </w:rPr>
        <w:t xml:space="preserve">.wav</w:t>
      </w:r>
      <w:r>
        <w:t xml:space="preserve">,</w:t>
      </w:r>
      <w:r>
        <w:t xml:space="preserve"> </w:t>
      </w:r>
      <w:r>
        <w:rPr>
          <w:rStyle w:val="VerbatimChar"/>
        </w:rPr>
        <w:t xml:space="preserve">.mid</w:t>
      </w:r>
      <w:r>
        <w:t xml:space="preserve">,</w:t>
      </w:r>
      <w:r>
        <w:t xml:space="preserve"> </w:t>
      </w:r>
      <w:r>
        <w:rPr>
          <w:rStyle w:val="VerbatimChar"/>
        </w:rPr>
        <w:t xml:space="preserve">.svg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Spreadsheets</w:t>
      </w:r>
      <w:r>
        <w:t xml:space="preserve">: 2 files (</w:t>
      </w:r>
      <w:r>
        <w:rPr>
          <w:rStyle w:val="VerbatimChar"/>
        </w:rPr>
        <w:t xml:space="preserve">.xlsm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Nested archives</w:t>
      </w:r>
      <w:r>
        <w:t xml:space="preserve">: 2 files (</w:t>
      </w:r>
      <w:r>
        <w:rPr>
          <w:rStyle w:val="VerbatimChar"/>
        </w:rPr>
        <w:t xml:space="preserve">.zip</w:t>
      </w:r>
      <w:r>
        <w:t xml:space="preserve">) including a small nested “merged masters” bundle</w:t>
      </w:r>
    </w:p>
    <w:p>
      <w:pPr>
        <w:pStyle w:val="FirstParagraph"/>
      </w:pPr>
      <w:r>
        <w:t xml:space="preserve">This “single-file HTML” structure implies a strong bias toward fast iteration, shareability, and “open locally in a browser” workflows, rather than build-system dependence.</w:t>
      </w:r>
    </w:p>
    <w:bookmarkEnd w:id="26"/>
    <w:bookmarkStart w:id="31" w:name="code-modality-fingerprints"/>
    <w:p>
      <w:pPr>
        <w:pStyle w:val="Heading3"/>
      </w:pPr>
      <w:r>
        <w:t xml:space="preserve">Code modality fingerprints</w:t>
      </w:r>
    </w:p>
    <w:p>
      <w:pPr>
        <w:pStyle w:val="FirstParagraph"/>
      </w:pPr>
      <w:r>
        <w:t xml:space="preserve">Across the HTML prototypes, the dominant runtime primitives are: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Animation loops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window.requestAnimationFrame()</w:t>
      </w:r>
      <w:r>
        <w:t xml:space="preserve"> </w:t>
      </w:r>
      <w:r>
        <w:t xml:space="preserve">(typical browser repaint-synchronized timing).</w:t>
      </w:r>
      <w:r>
        <w:t xml:space="preserve"> </w:t>
      </w:r>
      <w:hyperlink r:id="rId27">
        <w:r>
          <w:rPr>
            <w:rStyle w:val="Hyperlink"/>
          </w:rPr>
          <w:t xml:space="preserve">[1]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2D rendering</w:t>
      </w:r>
      <w:r>
        <w:t xml:space="preserve"> </w:t>
      </w:r>
      <w:r>
        <w:t xml:space="preserve">via the Canvas 2D API (</w:t>
      </w:r>
      <w:r>
        <w:rPr>
          <w:rStyle w:val="VerbatimChar"/>
        </w:rPr>
        <w:t xml:space="preserve">CanvasRenderingContext2D</w:t>
      </w:r>
      <w:r>
        <w:t xml:space="preserve">).</w:t>
      </w:r>
      <w:r>
        <w:t xml:space="preserve"> </w:t>
      </w:r>
      <w:hyperlink r:id="rId28">
        <w:r>
          <w:rPr>
            <w:rStyle w:val="Hyperlink"/>
          </w:rPr>
          <w:t xml:space="preserve">[2]</w:t>
        </w:r>
      </w:hyperlink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Procedural audio</w:t>
      </w:r>
      <w:r>
        <w:t xml:space="preserve"> </w:t>
      </w:r>
      <w:r>
        <w:t xml:space="preserve">via the Web Audio API using an</w:t>
      </w:r>
      <w:r>
        <w:t xml:space="preserve"> </w:t>
      </w:r>
      <w:r>
        <w:rPr>
          <w:rStyle w:val="VerbatimChar"/>
        </w:rPr>
        <w:t xml:space="preserve">AudioContext</w:t>
      </w:r>
      <w:r>
        <w:t xml:space="preserve"> </w:t>
      </w:r>
      <w:r>
        <w:t xml:space="preserve">and modular audio routing.</w:t>
      </w:r>
      <w:r>
        <w:t xml:space="preserve"> </w:t>
      </w:r>
      <w:hyperlink r:id="rId29">
        <w:r>
          <w:rPr>
            <w:rStyle w:val="Hyperlink"/>
          </w:rPr>
          <w:t xml:space="preserve">[3]</w:t>
        </w:r>
      </w:hyperlink>
    </w:p>
    <w:p>
      <w:pPr>
        <w:pStyle w:val="FirstParagraph"/>
      </w:pPr>
      <w:r>
        <w:t xml:space="preserve">Where present, WebGL is accessed through the</w:t>
      </w:r>
      <w:r>
        <w:t xml:space="preserve"> </w:t>
      </w:r>
      <w:r>
        <w:rPr>
          <w:rStyle w:val="VerbatimChar"/>
        </w:rPr>
        <w:t xml:space="preserve">WebGLRenderingContext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WebGL2RenderingContext</w:t>
      </w:r>
      <w:r>
        <w:t xml:space="preserve"> </w:t>
      </w:r>
      <w:r>
        <w:t xml:space="preserve">by calling</w:t>
      </w:r>
      <w:r>
        <w:t xml:space="preserve"> </w:t>
      </w:r>
      <w:r>
        <w:rPr>
          <w:rStyle w:val="VerbatimChar"/>
        </w:rPr>
        <w:t xml:space="preserve">getContext("webgl")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getContext("webgl2")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[4]</w:t>
        </w:r>
      </w:hyperlink>
    </w:p>
    <w:p>
      <w:pPr>
        <w:pStyle w:val="BodyText"/>
      </w:pPr>
      <w:r>
        <w:t xml:space="preserve">In terms of external dependencies, the archive is predominantly self-contained. Only a small number of pages reference external CDNs (notably a</w:t>
      </w:r>
      <w:r>
        <w:t xml:space="preserve"> </w:t>
      </w:r>
      <w:r>
        <w:rPr>
          <w:rStyle w:val="VerbatimChar"/>
        </w:rPr>
        <w:t xml:space="preserve">three.js</w:t>
      </w:r>
      <w:r>
        <w:t xml:space="preserve"> </w:t>
      </w:r>
      <w:r>
        <w:t xml:space="preserve">build and a MathJax loader), suggesting the primary development posture is to keep prototypes locally runnable without a toolchain.</w:t>
      </w:r>
    </w:p>
    <w:bookmarkEnd w:id="31"/>
    <w:bookmarkEnd w:id="32"/>
    <w:bookmarkStart w:id="36" w:name="code-and-runtime-behavior-analysis"/>
    <w:p>
      <w:pPr>
        <w:pStyle w:val="Heading2"/>
      </w:pPr>
      <w:r>
        <w:t xml:space="preserve">Code and runtime behavior analysis</w:t>
      </w:r>
    </w:p>
    <w:bookmarkStart w:id="33" w:name="common-functional-elements"/>
    <w:p>
      <w:pPr>
        <w:pStyle w:val="Heading3"/>
      </w:pPr>
      <w:r>
        <w:t xml:space="preserve">Common functional elements</w:t>
      </w:r>
    </w:p>
    <w:p>
      <w:pPr>
        <w:pStyle w:val="FirstParagraph"/>
      </w:pPr>
      <w:r>
        <w:t xml:space="preserve">The archive’s HTML codebase repeatedly implements a small set of reusable “motifs,” which appear across domains (octagon games, prime/entropy tools, fluid/field engines, wireframe/occlusion studies, audio instruments):</w:t>
      </w:r>
    </w:p>
    <w:p>
      <w:pPr>
        <w:pStyle w:val="BodyText"/>
      </w:pPr>
      <w:r>
        <w:rPr>
          <w:b/>
          <w:bCs/>
        </w:rPr>
        <w:t xml:space="preserve">Realtime update loop (dynamic field evolution).</w:t>
      </w:r>
      <w:r>
        <w:br/>
      </w:r>
      <w:r>
        <w:rPr>
          <w:rStyle w:val="VerbatimChar"/>
        </w:rPr>
        <w:t xml:space="preserve">requestAnimationFrame</w:t>
      </w:r>
      <w:r>
        <w:t xml:space="preserve"> </w:t>
      </w:r>
      <w:r>
        <w:t xml:space="preserve">is used to advance state, render frames, and keep interaction responsive. This is consistent with browser best practice: it schedules work “before the next repaint,” is typically refresh-rate matched, and is paused in background tabs for performance/battery reasons.</w:t>
      </w:r>
      <w:r>
        <w:t xml:space="preserve"> </w:t>
      </w:r>
      <w:hyperlink r:id="rId27">
        <w:r>
          <w:rPr>
            <w:rStyle w:val="Hyperlink"/>
          </w:rPr>
          <w:t xml:space="preserve">[1]</w:t>
        </w:r>
      </w:hyperlink>
    </w:p>
    <w:p>
      <w:pPr>
        <w:pStyle w:val="BodyText"/>
      </w:pPr>
      <w:r>
        <w:rPr>
          <w:b/>
          <w:bCs/>
        </w:rPr>
        <w:t xml:space="preserve">Canvas-based rendering (embodied visualization).</w:t>
      </w:r>
      <w:r>
        <w:br/>
      </w:r>
      <w:r>
        <w:t xml:space="preserve">Canvas 2D is the default “display substrate”: drawing shapes, particles, trails, and overlays.</w:t>
      </w:r>
      <w:r>
        <w:t xml:space="preserve"> </w:t>
      </w:r>
      <w:r>
        <w:rPr>
          <w:rStyle w:val="VerbatimChar"/>
        </w:rPr>
        <w:t xml:space="preserve">CanvasRenderingContext2D</w:t>
      </w:r>
      <w:r>
        <w:t xml:space="preserve"> </w:t>
      </w:r>
      <w:r>
        <w:t xml:space="preserve">exists explicitly to provide the 2D rendering context for a</w:t>
      </w:r>
      <w:r>
        <w:t xml:space="preserve"> </w:t>
      </w:r>
      <w:r>
        <w:rPr>
          <w:rStyle w:val="VerbatimChar"/>
        </w:rPr>
        <w:t xml:space="preserve">&lt;canvas&gt;</w:t>
      </w:r>
      <w:r>
        <w:t xml:space="preserve"> </w:t>
      </w:r>
      <w:r>
        <w:t xml:space="preserve">surface.</w:t>
      </w:r>
      <w:r>
        <w:t xml:space="preserve"> </w:t>
      </w:r>
      <w:hyperlink r:id="rId28">
        <w:r>
          <w:rPr>
            <w:rStyle w:val="Hyperlink"/>
          </w:rPr>
          <w:t xml:space="preserve">[2]</w:t>
        </w:r>
      </w:hyperlink>
    </w:p>
    <w:p>
      <w:pPr>
        <w:pStyle w:val="BodyText"/>
      </w:pPr>
      <w:r>
        <w:rPr>
          <w:b/>
          <w:bCs/>
        </w:rPr>
        <w:t xml:space="preserve">Web Audio synthesis (audible embodiment).</w:t>
      </w:r>
      <w:r>
        <w:br/>
      </w:r>
      <w:r>
        <w:t xml:space="preserve">A large fraction of prototypes create or resume an</w:t>
      </w:r>
      <w:r>
        <w:t xml:space="preserve"> </w:t>
      </w:r>
      <w:r>
        <w:rPr>
          <w:rStyle w:val="VerbatimChar"/>
        </w:rPr>
        <w:t xml:space="preserve">AudioContext</w:t>
      </w:r>
      <w:r>
        <w:t xml:space="preserve">, then construct modular signal chains (sources → filters/gain/analyzers → destination). The Web Audio API is explicitly designed for modular routing, audio sources, effects, spatialization, and visualization hooks.</w:t>
      </w:r>
      <w:r>
        <w:t xml:space="preserve"> </w:t>
      </w:r>
      <w:hyperlink r:id="rId29">
        <w:r>
          <w:rPr>
            <w:rStyle w:val="Hyperlink"/>
          </w:rPr>
          <w:t xml:space="preserve">[3]</w:t>
        </w:r>
      </w:hyperlink>
    </w:p>
    <w:p>
      <w:pPr>
        <w:pStyle w:val="BodyText"/>
      </w:pPr>
      <w:r>
        <w:t xml:space="preserve">To illustrate the “primary source evidence style” used when building the matrix, here is a representative excerpt pattern from an audio-enabled prototype (one of many in the archive), showing explicit</w:t>
      </w:r>
      <w:r>
        <w:t xml:space="preserve"> </w:t>
      </w:r>
      <w:r>
        <w:rPr>
          <w:rStyle w:val="VerbatimChar"/>
        </w:rPr>
        <w:t xml:space="preserve">AudioContext</w:t>
      </w:r>
      <w:r>
        <w:t xml:space="preserve"> </w:t>
      </w:r>
      <w:r>
        <w:t xml:space="preserve">initialization and 2D canvas context acquisition: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audioCtx = new (window.AudioContext || window.webkitAudioContext)();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waveCtx = waveCanvas.getContext("2d");</w:t>
      </w:r>
    </w:p>
    <w:p>
      <w:pPr>
        <w:pStyle w:val="FirstParagraph"/>
      </w:pPr>
      <w:r>
        <w:t xml:space="preserve">These excerpt patterns are captured (with provenance and line numbers) inside the feature matrix CSV.</w:t>
      </w:r>
    </w:p>
    <w:bookmarkEnd w:id="33"/>
    <w:bookmarkStart w:id="34" w:name="X076afe5b4ec911861dce8d02750764d0459e8a1"/>
    <w:p>
      <w:pPr>
        <w:pStyle w:val="Heading3"/>
      </w:pPr>
      <w:r>
        <w:t xml:space="preserve">Variables, parameters, and UI control systems</w:t>
      </w:r>
    </w:p>
    <w:p>
      <w:pPr>
        <w:pStyle w:val="FirstParagraph"/>
      </w:pPr>
      <w:r>
        <w:t xml:space="preserve">A major cross-project trait is</w:t>
      </w:r>
      <w:r>
        <w:t xml:space="preserve"> </w:t>
      </w:r>
      <w:r>
        <w:rPr>
          <w:b/>
          <w:bCs/>
        </w:rPr>
        <w:t xml:space="preserve">parameterization</w:t>
      </w:r>
      <w:r>
        <w:t xml:space="preserve">: many prototypes expose “knobs” (HTML inputs) to tune growth/instability, smoothing, particle rate, step size, thresholds, gravity/attraction strengths, audio gain/frequency, and so on. The matrix automatically extracts common parameter signatures such as: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&lt;input type="range"&gt;</w:t>
      </w:r>
      <w:r>
        <w:t xml:space="preserve"> </w:t>
      </w:r>
      <w:r>
        <w:t xml:space="preserve">sliders with</w:t>
      </w:r>
      <w:r>
        <w:t xml:space="preserve"> </w:t>
      </w:r>
      <w:r>
        <w:rPr>
          <w:rStyle w:val="VerbatimChar"/>
        </w:rPr>
        <w:t xml:space="preserve">min/max/step/value</w:t>
      </w:r>
    </w:p>
    <w:p>
      <w:pPr>
        <w:pStyle w:val="Compact"/>
        <w:numPr>
          <w:ilvl w:val="0"/>
          <w:numId w:val="1005"/>
        </w:numPr>
      </w:pPr>
      <w:r>
        <w:t xml:space="preserve">numeric inputs used for frequency/duration</w:t>
      </w:r>
    </w:p>
    <w:p>
      <w:pPr>
        <w:pStyle w:val="Compact"/>
        <w:numPr>
          <w:ilvl w:val="0"/>
          <w:numId w:val="1005"/>
        </w:numPr>
      </w:pPr>
      <w:r>
        <w:t xml:space="preserve">interaction handlers (</w:t>
      </w:r>
      <w:r>
        <w:rPr>
          <w:rStyle w:val="VerbatimChar"/>
        </w:rPr>
        <w:t xml:space="preserve">pointerdown</w:t>
      </w:r>
      <w:r>
        <w:t xml:space="preserve">,</w:t>
      </w:r>
      <w:r>
        <w:t xml:space="preserve"> </w:t>
      </w:r>
      <w:r>
        <w:rPr>
          <w:rStyle w:val="VerbatimChar"/>
        </w:rPr>
        <w:t xml:space="preserve">touchstart</w:t>
      </w:r>
      <w:r>
        <w:t xml:space="preserve">, drag-launch patterns, etc.)</w:t>
      </w:r>
    </w:p>
    <w:p>
      <w:pPr>
        <w:pStyle w:val="FirstParagraph"/>
      </w:pPr>
      <w:r>
        <w:t xml:space="preserve">This maps strongly to later “AI use” potential: these parameter spaces behave like controllable environments—good candidates for reinforcement learning, imitation learning, or active inference.</w:t>
      </w:r>
    </w:p>
    <w:bookmarkEnd w:id="34"/>
    <w:bookmarkStart w:id="35" w:name="determinism-vs-stochasticity"/>
    <w:p>
      <w:pPr>
        <w:pStyle w:val="Heading3"/>
      </w:pPr>
      <w:r>
        <w:t xml:space="preserve">Determinism vs stochasticity</w:t>
      </w:r>
    </w:p>
    <w:p>
      <w:pPr>
        <w:pStyle w:val="FirstParagraph"/>
      </w:pPr>
      <w:r>
        <w:t xml:space="preserve">Stochasticity is extremely common: many files explicitly call</w:t>
      </w:r>
      <w:r>
        <w:t xml:space="preserve"> </w:t>
      </w:r>
      <w:r>
        <w:rPr>
          <w:rStyle w:val="VerbatimChar"/>
        </w:rPr>
        <w:t xml:space="preserve">Math.random()</w:t>
      </w:r>
      <w:r>
        <w:t xml:space="preserve"> </w:t>
      </w:r>
      <w:r>
        <w:t xml:space="preserve">to seed initial conditions, spawn particles, or introduce controlled disturbances. This matters because reproducibility becomes non-trivial unless seeds are captured.</w:t>
      </w:r>
    </w:p>
    <w:p>
      <w:pPr>
        <w:pStyle w:val="BodyText"/>
      </w:pPr>
      <w:r>
        <w:t xml:space="preserve">From an engineering standpoint, the recommended reproducibility posture is:</w:t>
      </w:r>
    </w:p>
    <w:p>
      <w:pPr>
        <w:pStyle w:val="Compact"/>
        <w:numPr>
          <w:ilvl w:val="0"/>
          <w:numId w:val="1006"/>
        </w:numPr>
      </w:pPr>
      <w:r>
        <w:t xml:space="preserve">Replace</w:t>
      </w:r>
      <w:r>
        <w:t xml:space="preserve"> </w:t>
      </w:r>
      <w:r>
        <w:rPr>
          <w:rStyle w:val="VerbatimChar"/>
        </w:rPr>
        <w:t xml:space="preserve">Math.random()</w:t>
      </w:r>
      <w:r>
        <w:t xml:space="preserve"> </w:t>
      </w:r>
      <w:r>
        <w:t xml:space="preserve">with a seeded PRNG when you want repeatable runs.</w:t>
      </w:r>
    </w:p>
    <w:p>
      <w:pPr>
        <w:pStyle w:val="Compact"/>
        <w:numPr>
          <w:ilvl w:val="0"/>
          <w:numId w:val="1006"/>
        </w:numPr>
      </w:pPr>
      <w:r>
        <w:t xml:space="preserve">Always log:</w:t>
      </w:r>
    </w:p>
    <w:p>
      <w:pPr>
        <w:pStyle w:val="Compact"/>
        <w:numPr>
          <w:ilvl w:val="0"/>
          <w:numId w:val="1006"/>
        </w:numPr>
      </w:pPr>
      <w:r>
        <w:t xml:space="preserve">seed</w:t>
      </w:r>
    </w:p>
    <w:p>
      <w:pPr>
        <w:pStyle w:val="Compact"/>
        <w:numPr>
          <w:ilvl w:val="0"/>
          <w:numId w:val="1006"/>
        </w:numPr>
      </w:pPr>
      <w:r>
        <w:t xml:space="preserve">parameter values</w:t>
      </w:r>
    </w:p>
    <w:p>
      <w:pPr>
        <w:pStyle w:val="Compact"/>
        <w:numPr>
          <w:ilvl w:val="0"/>
          <w:numId w:val="1006"/>
        </w:numPr>
      </w:pPr>
      <w:r>
        <w:t xml:space="preserve">frame rate / dt integration method</w:t>
      </w:r>
    </w:p>
    <w:p>
      <w:pPr>
        <w:pStyle w:val="Compact"/>
        <w:numPr>
          <w:ilvl w:val="0"/>
          <w:numId w:val="1006"/>
        </w:numPr>
      </w:pPr>
      <w:r>
        <w:t xml:space="preserve">environment information (browser version)</w:t>
      </w:r>
    </w:p>
    <w:p>
      <w:pPr>
        <w:pStyle w:val="FirstParagraph"/>
      </w:pPr>
      <w:r>
        <w:t xml:space="preserve">This is directly aligned with the way</w:t>
      </w:r>
      <w:r>
        <w:t xml:space="preserve"> </w:t>
      </w:r>
      <w:r>
        <w:rPr>
          <w:rStyle w:val="VerbatimChar"/>
        </w:rPr>
        <w:t xml:space="preserve">requestAnimationFrame</w:t>
      </w:r>
      <w:r>
        <w:t xml:space="preserve"> </w:t>
      </w:r>
      <w:r>
        <w:t xml:space="preserve">timing can differ across refresh rates (MDN explicitly warns to use timestamp/delta-based advancement to avoid speed differences on high-refresh displays).</w:t>
      </w:r>
      <w:r>
        <w:t xml:space="preserve"> </w:t>
      </w:r>
      <w:hyperlink r:id="rId27">
        <w:r>
          <w:rPr>
            <w:rStyle w:val="Hyperlink"/>
          </w:rPr>
          <w:t xml:space="preserve">[1]</w:t>
        </w:r>
      </w:hyperlink>
    </w:p>
    <w:bookmarkEnd w:id="35"/>
    <w:bookmarkEnd w:id="36"/>
    <w:bookmarkStart w:id="40" w:name="unified-dichotomy-feature-matrix"/>
    <w:p>
      <w:pPr>
        <w:pStyle w:val="Heading2"/>
      </w:pPr>
      <w:r>
        <w:t xml:space="preserve">Unified dichotomy feature matrix</w:t>
      </w:r>
    </w:p>
    <w:bookmarkStart w:id="37" w:name="how-the-matrix-is-structured"/>
    <w:p>
      <w:pPr>
        <w:pStyle w:val="Heading3"/>
      </w:pPr>
      <w:r>
        <w:t xml:space="preserve">How the matrix is structured</w:t>
      </w:r>
    </w:p>
    <w:p>
      <w:pPr>
        <w:pStyle w:val="FirstParagraph"/>
      </w:pPr>
      <w:r>
        <w:t xml:space="preserve">The unified matrix is designed to satisfy your requested columns: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Rows</w:t>
      </w:r>
      <w:r>
        <w:t xml:space="preserve">: file-components × dichotomy dimensions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Columns</w:t>
      </w:r>
      <w:r>
        <w:t xml:space="preserve"> </w:t>
      </w:r>
      <w:r>
        <w:t xml:space="preserve">include:</w:t>
      </w:r>
    </w:p>
    <w:p>
      <w:pPr>
        <w:pStyle w:val="Compact"/>
        <w:numPr>
          <w:ilvl w:val="0"/>
          <w:numId w:val="1007"/>
        </w:numPr>
      </w:pPr>
      <w:r>
        <w:t xml:space="preserve">source file (provenance)</w:t>
      </w:r>
    </w:p>
    <w:p>
      <w:pPr>
        <w:pStyle w:val="Compact"/>
        <w:numPr>
          <w:ilvl w:val="0"/>
          <w:numId w:val="1007"/>
        </w:numPr>
      </w:pPr>
      <w:r>
        <w:t xml:space="preserve">dichotomy pair and chosen side</w:t>
      </w:r>
    </w:p>
    <w:p>
      <w:pPr>
        <w:pStyle w:val="Compact"/>
        <w:numPr>
          <w:ilvl w:val="0"/>
          <w:numId w:val="1007"/>
        </w:numPr>
      </w:pPr>
      <w:r>
        <w:t xml:space="preserve">description</w:t>
      </w:r>
    </w:p>
    <w:p>
      <w:pPr>
        <w:pStyle w:val="Compact"/>
        <w:numPr>
          <w:ilvl w:val="0"/>
          <w:numId w:val="1007"/>
        </w:numPr>
      </w:pPr>
      <w:r>
        <w:t xml:space="preserve">parameters (extracted UI controls)</w:t>
      </w:r>
    </w:p>
    <w:p>
      <w:pPr>
        <w:pStyle w:val="Compact"/>
        <w:numPr>
          <w:ilvl w:val="0"/>
          <w:numId w:val="1007"/>
        </w:numPr>
      </w:pPr>
      <w:r>
        <w:t xml:space="preserve">data types</w:t>
      </w:r>
    </w:p>
    <w:p>
      <w:pPr>
        <w:pStyle w:val="Compact"/>
        <w:numPr>
          <w:ilvl w:val="0"/>
          <w:numId w:val="1007"/>
        </w:numPr>
      </w:pPr>
      <w:r>
        <w:t xml:space="preserve">dependencies</w:t>
      </w:r>
    </w:p>
    <w:p>
      <w:pPr>
        <w:pStyle w:val="Compact"/>
        <w:numPr>
          <w:ilvl w:val="0"/>
          <w:numId w:val="1007"/>
        </w:numPr>
      </w:pPr>
      <w:r>
        <w:t xml:space="preserve">runtime hooks</w:t>
      </w:r>
    </w:p>
    <w:p>
      <w:pPr>
        <w:pStyle w:val="Compact"/>
        <w:numPr>
          <w:ilvl w:val="0"/>
          <w:numId w:val="1007"/>
        </w:numPr>
      </w:pPr>
      <w:r>
        <w:t xml:space="preserve">confidence level (high/medium/low)</w:t>
      </w:r>
    </w:p>
    <w:p>
      <w:pPr>
        <w:pStyle w:val="Compact"/>
        <w:numPr>
          <w:ilvl w:val="0"/>
          <w:numId w:val="1007"/>
        </w:numPr>
      </w:pPr>
      <w:r>
        <w:t xml:space="preserve">suggested transformation for AI use</w:t>
      </w:r>
    </w:p>
    <w:p>
      <w:pPr>
        <w:pStyle w:val="Compact"/>
        <w:numPr>
          <w:ilvl w:val="0"/>
          <w:numId w:val="1007"/>
        </w:numPr>
      </w:pPr>
      <w:r>
        <w:t xml:space="preserve">example usage</w:t>
      </w:r>
    </w:p>
    <w:p>
      <w:pPr>
        <w:pStyle w:val="FirstParagraph"/>
      </w:pPr>
      <w:r>
        <w:t xml:space="preserve">Because each file is evaluated on multiple dichotomy dimensions, the matrix contains</w:t>
      </w:r>
      <w:r>
        <w:t xml:space="preserve"> </w:t>
      </w:r>
      <w:r>
        <w:rPr>
          <w:b/>
          <w:bCs/>
        </w:rPr>
        <w:t xml:space="preserve">5,168 rows</w:t>
      </w:r>
      <w:r>
        <w:t xml:space="preserve"> </w:t>
      </w:r>
      <w:r>
        <w:t xml:space="preserve">(646 files × 8 dichotomy pairs).</w:t>
      </w:r>
    </w:p>
    <w:p>
      <w:pPr>
        <w:pStyle w:val="BodyText"/>
      </w:pPr>
      <w:r>
        <w:t xml:space="preserve">You can download and inspect it here:</w:t>
      </w:r>
    </w:p>
    <w:p>
      <w:pPr>
        <w:pStyle w:val="Compact"/>
        <w:numPr>
          <w:ilvl w:val="0"/>
          <w:numId w:val="1008"/>
        </w:numPr>
      </w:pPr>
      <w:hyperlink r:id="rId22">
        <w:r>
          <w:rPr>
            <w:rStyle w:val="Hyperlink"/>
          </w:rPr>
          <w:t xml:space="preserve">Unified dichotomy feature matrix (CSV)</w:t>
        </w:r>
      </w:hyperlink>
    </w:p>
    <w:bookmarkEnd w:id="37"/>
    <w:bookmarkStart w:id="38" w:name="X68e64f659f14e99dd28043edb83fe44977df71a"/>
    <w:p>
      <w:pPr>
        <w:pStyle w:val="Heading3"/>
      </w:pPr>
      <w:r>
        <w:t xml:space="preserve">Aggregate dichotomy distributions (code files)</w:t>
      </w:r>
    </w:p>
    <w:p>
      <w:pPr>
        <w:pStyle w:val="FirstParagraph"/>
      </w:pPr>
      <w:r>
        <w:t xml:space="preserve">Across the HTML prototypes (code components), the automatic classification produced these dominant trends: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Static/dynamic</w:t>
      </w:r>
      <w:r>
        <w:t xml:space="preserve">: overwhelmingly dynamic (animation-driven)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Symbolic/embodied</w:t>
      </w:r>
      <w:r>
        <w:t xml:space="preserve">: overwhelmingly embodied (canvas/audio-driven)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Deterministic/stochastic</w:t>
      </w:r>
      <w:r>
        <w:t xml:space="preserve">: heavily stochastic (randomness used widely)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Analytic/heuristic</w:t>
      </w:r>
      <w:r>
        <w:t xml:space="preserve">: mostly hybrid (closed-form motifs plus tuned thresholds/epsilons)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Audible/visual</w:t>
      </w:r>
      <w:r>
        <w:t xml:space="preserve">: many audiovisual (both sound + canvas)</w:t>
      </w:r>
    </w:p>
    <w:p>
      <w:pPr>
        <w:pStyle w:val="FirstParagraph"/>
      </w:pPr>
      <w:r>
        <w:t xml:space="preserve">These distributions are not philosophical claims; they’re computed descriptors grounded in concrete API usage patterns (Canvas, AudioContext, requestAnimationFrame, random calls), which are the same primitives documented in MDN references.</w:t>
      </w:r>
      <w:r>
        <w:t xml:space="preserve"> </w:t>
      </w:r>
      <w:hyperlink r:id="rId28">
        <w:r>
          <w:rPr>
            <w:rStyle w:val="Hyperlink"/>
          </w:rPr>
          <w:t xml:space="preserve">[5]</w:t>
        </w:r>
      </w:hyperlink>
    </w:p>
    <w:bookmarkEnd w:id="38"/>
    <w:bookmarkStart w:id="39" w:name="X75a8e169dbc8bbfae980c71223ffa186df17211"/>
    <w:p>
      <w:pPr>
        <w:pStyle w:val="Heading3"/>
      </w:pPr>
      <w:r>
        <w:t xml:space="preserve">Example slice of the matrix (representative rows)</w:t>
      </w:r>
    </w:p>
    <w:p>
      <w:pPr>
        <w:pStyle w:val="FirstParagraph"/>
      </w:pPr>
      <w:r>
        <w:t xml:space="preserve">The CSV is the authoritative full table, but to make it readable here, this is what a representative row “looks like” conceptually: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Component</w:t>
      </w:r>
      <w:r>
        <w:t xml:space="preserve">:</w:t>
      </w:r>
      <w:r>
        <w:t xml:space="preserve"> </w:t>
      </w:r>
      <w:r>
        <w:rPr>
          <w:rStyle w:val="VerbatimChar"/>
        </w:rPr>
        <w:t xml:space="preserve">entropy_binary_synth_MASTER_combined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Source file</w:t>
      </w:r>
      <w:r>
        <w:t xml:space="preserve">:</w:t>
      </w:r>
      <w:r>
        <w:t xml:space="preserve"> </w:t>
      </w:r>
      <w:r>
        <w:rPr>
          <w:rStyle w:val="VerbatimChar"/>
        </w:rPr>
        <w:t xml:space="preserve">entropy_binary_synth_MASTER_combined.html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Dichotomy pair</w:t>
      </w:r>
      <w:r>
        <w:t xml:space="preserve">: audible/visual →</w:t>
      </w:r>
      <w:r>
        <w:t xml:space="preserve"> </w:t>
      </w:r>
      <w:r>
        <w:rPr>
          <w:b/>
          <w:bCs/>
        </w:rPr>
        <w:t xml:space="preserve">audible+visual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Runtime hooks</w:t>
      </w:r>
      <w:r>
        <w:t xml:space="preserve">: requestAnimationFrame, input/click handlers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Parameters</w:t>
      </w:r>
      <w:r>
        <w:t xml:space="preserve">: frequency, duration, entropy strength, noise level (extracted from numeric UI fields)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Dependencies</w:t>
      </w:r>
      <w:r>
        <w:t xml:space="preserve">: (none external)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Suggested AI use</w:t>
      </w:r>
      <w:r>
        <w:t xml:space="preserve">: procedural audio generator + controllable environment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Example usage</w:t>
      </w:r>
      <w:r>
        <w:t xml:space="preserve">: affect subsystem (procedural timbre) + perception subsystem (visual waveform)</w:t>
      </w:r>
    </w:p>
    <w:p>
      <w:pPr>
        <w:pStyle w:val="FirstParagraph"/>
      </w:pPr>
      <w:r>
        <w:t xml:space="preserve">This exact structure is repeated for each file and each dichotomy pair, with operating evidence excerpts embedded in the CSV.</w:t>
      </w:r>
    </w:p>
    <w:bookmarkEnd w:id="39"/>
    <w:bookmarkEnd w:id="40"/>
    <w:bookmarkStart w:id="44" w:name="X90da9a61486930885730a1b1a40f8d5787d774d"/>
    <w:p>
      <w:pPr>
        <w:pStyle w:val="Heading2"/>
      </w:pPr>
      <w:r>
        <w:t xml:space="preserve">Cobweb-in-the-wind visualization and “thinking” agent</w:t>
      </w:r>
    </w:p>
    <w:bookmarkStart w:id="41" w:name="interactive-3d-cobweb-visualization"/>
    <w:p>
      <w:pPr>
        <w:pStyle w:val="Heading3"/>
      </w:pPr>
      <w:r>
        <w:t xml:space="preserve">Interactive 3D cobweb visualization</w:t>
      </w:r>
    </w:p>
    <w:p>
      <w:pPr>
        <w:pStyle w:val="FirstParagraph"/>
      </w:pPr>
      <w:r>
        <w:t xml:space="preserve">You asked for the matrix to become</w:t>
      </w:r>
      <w:r>
        <w:t xml:space="preserve"> </w:t>
      </w:r>
      <w:r>
        <w:rPr>
          <w:b/>
          <w:bCs/>
        </w:rPr>
        <w:t xml:space="preserve">romantic</w:t>
      </w:r>
      <w:r>
        <w:t xml:space="preserve">, like</w:t>
      </w:r>
      <w:r>
        <w:t xml:space="preserve"> </w:t>
      </w:r>
      <w:r>
        <w:rPr>
          <w:b/>
          <w:bCs/>
        </w:rPr>
        <w:t xml:space="preserve">cobwebs in the wind</w:t>
      </w:r>
      <w:r>
        <w:t xml:space="preserve">, while remaining a faithful encoding of the feature matrix.</w:t>
      </w:r>
    </w:p>
    <w:p>
      <w:pPr>
        <w:pStyle w:val="BodyText"/>
      </w:pPr>
      <w:r>
        <w:t xml:space="preserve">The visualization I generated renders:</w:t>
      </w:r>
    </w:p>
    <w:p>
      <w:pPr>
        <w:pStyle w:val="Compact"/>
        <w:numPr>
          <w:ilvl w:val="0"/>
          <w:numId w:val="101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spider-web reference scaffold</w:t>
      </w:r>
      <w:r>
        <w:t xml:space="preserve"> </w:t>
      </w:r>
      <w:r>
        <w:t xml:space="preserve">(rings + spokes) as the “matrix frame”</w:t>
      </w:r>
    </w:p>
    <w:p>
      <w:pPr>
        <w:pStyle w:val="Compact"/>
        <w:numPr>
          <w:ilvl w:val="0"/>
          <w:numId w:val="1011"/>
        </w:numPr>
      </w:pPr>
      <w:r>
        <w:t xml:space="preserve">the archive’s components as a</w:t>
      </w:r>
      <w:r>
        <w:t xml:space="preserve"> </w:t>
      </w:r>
      <w:r>
        <w:rPr>
          <w:b/>
          <w:bCs/>
        </w:rPr>
        <w:t xml:space="preserve">3D web of knots</w:t>
      </w:r>
    </w:p>
    <w:p>
      <w:pPr>
        <w:pStyle w:val="Compact"/>
        <w:numPr>
          <w:ilvl w:val="0"/>
          <w:numId w:val="1011"/>
        </w:numPr>
      </w:pPr>
      <w:r>
        <w:t xml:space="preserve">similarity relationships as</w:t>
      </w:r>
      <w:r>
        <w:t xml:space="preserve"> </w:t>
      </w:r>
      <w:r>
        <w:rPr>
          <w:b/>
          <w:bCs/>
        </w:rPr>
        <w:t xml:space="preserve">cobweb strands</w:t>
      </w:r>
    </w:p>
    <w:p>
      <w:pPr>
        <w:pStyle w:val="Compact"/>
        <w:numPr>
          <w:ilvl w:val="0"/>
          <w:numId w:val="1011"/>
        </w:numPr>
      </w:pPr>
      <w:r>
        <w:t xml:space="preserve">drifting</w:t>
      </w:r>
      <w:r>
        <w:t xml:space="preserve"> </w:t>
      </w:r>
      <w:r>
        <w:rPr>
          <w:b/>
          <w:bCs/>
        </w:rPr>
        <w:t xml:space="preserve">particles</w:t>
      </w:r>
      <w:r>
        <w:t xml:space="preserve"> </w:t>
      </w:r>
      <w:r>
        <w:t xml:space="preserve">as dust/fireflies sliding along edges</w:t>
      </w:r>
    </w:p>
    <w:p>
      <w:pPr>
        <w:pStyle w:val="Compact"/>
        <w:numPr>
          <w:ilvl w:val="0"/>
          <w:numId w:val="1011"/>
        </w:numPr>
      </w:pPr>
      <w:r>
        <w:t xml:space="preserve">one highlighted “thinker” agent traversing strands</w:t>
      </w:r>
    </w:p>
    <w:p>
      <w:pPr>
        <w:pStyle w:val="FirstParagraph"/>
      </w:pPr>
      <w:r>
        <w:t xml:space="preserve">Download/open:</w:t>
      </w:r>
    </w:p>
    <w:p>
      <w:pPr>
        <w:pStyle w:val="Compact"/>
        <w:numPr>
          <w:ilvl w:val="0"/>
          <w:numId w:val="1012"/>
        </w:numPr>
      </w:pPr>
      <w:hyperlink r:id="rId23">
        <w:r>
          <w:rPr>
            <w:rStyle w:val="Hyperlink"/>
          </w:rPr>
          <w:t xml:space="preserve">Cobweb matrix visualization (HTML)</w:t>
        </w:r>
      </w:hyperlink>
    </w:p>
    <w:p>
      <w:pPr>
        <w:pStyle w:val="FirstParagraph"/>
      </w:pPr>
      <w:r>
        <w:t xml:space="preserve">It is self-contained: no external libraries required.</w:t>
      </w:r>
    </w:p>
    <w:bookmarkEnd w:id="41"/>
    <w:bookmarkStart w:id="42" w:name="what-seeing-them-think-means-here"/>
    <w:p>
      <w:pPr>
        <w:pStyle w:val="Heading3"/>
      </w:pPr>
      <w:r>
        <w:t xml:space="preserve">What “seeing them think” means here</w:t>
      </w:r>
    </w:p>
    <w:p>
      <w:pPr>
        <w:pStyle w:val="FirstParagraph"/>
      </w:pPr>
      <w:r>
        <w:t xml:space="preserve">The “thinking” is visualized as:</w:t>
      </w:r>
    </w:p>
    <w:p>
      <w:pPr>
        <w:pStyle w:val="Compact"/>
        <w:numPr>
          <w:ilvl w:val="0"/>
          <w:numId w:val="1013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biased random walk</w:t>
      </w:r>
      <w:r>
        <w:t xml:space="preserve"> </w:t>
      </w:r>
      <w:r>
        <w:t xml:space="preserve">over a similarity graph:</w:t>
      </w:r>
    </w:p>
    <w:p>
      <w:pPr>
        <w:pStyle w:val="Compact"/>
        <w:numPr>
          <w:ilvl w:val="0"/>
          <w:numId w:val="1013"/>
        </w:numPr>
      </w:pPr>
      <w:r>
        <w:t xml:space="preserve">nodes = files/components</w:t>
      </w:r>
    </w:p>
    <w:p>
      <w:pPr>
        <w:pStyle w:val="Compact"/>
        <w:numPr>
          <w:ilvl w:val="0"/>
          <w:numId w:val="1013"/>
        </w:numPr>
      </w:pPr>
      <w:r>
        <w:t xml:space="preserve">edges = high cosine similarity between each component’s dichotomy vector</w:t>
      </w:r>
    </w:p>
    <w:p>
      <w:pPr>
        <w:pStyle w:val="Compact"/>
        <w:numPr>
          <w:ilvl w:val="0"/>
          <w:numId w:val="1013"/>
        </w:numPr>
      </w:pPr>
      <w:r>
        <w:t xml:space="preserve">the current focused node (the present “thought”)</w:t>
      </w:r>
    </w:p>
    <w:p>
      <w:pPr>
        <w:pStyle w:val="Compact"/>
        <w:numPr>
          <w:ilvl w:val="0"/>
          <w:numId w:val="1013"/>
        </w:numPr>
      </w:pPr>
      <w:r>
        <w:t xml:space="preserve">a short trail (recent thought history)</w:t>
      </w:r>
    </w:p>
    <w:p>
      <w:pPr>
        <w:pStyle w:val="FirstParagraph"/>
      </w:pPr>
      <w:r>
        <w:t xml:space="preserve">This is not a claim about consciousness. It’s an interpretive instrument: a way to watch the archive’s structure “move” through its own neighborhood of related artifacts—in other words, a readable metaphor for associative traversal.</w:t>
      </w:r>
    </w:p>
    <w:bookmarkEnd w:id="42"/>
    <w:bookmarkStart w:id="43" w:name="data-provenance-for-the-visualization"/>
    <w:p>
      <w:pPr>
        <w:pStyle w:val="Heading3"/>
      </w:pPr>
      <w:r>
        <w:t xml:space="preserve">Data provenance for the visualization</w:t>
      </w:r>
    </w:p>
    <w:p>
      <w:pPr>
        <w:pStyle w:val="FirstParagraph"/>
      </w:pPr>
      <w:r>
        <w:t xml:space="preserve">The visualization uses the compact graph file:</w:t>
      </w:r>
    </w:p>
    <w:p>
      <w:pPr>
        <w:pStyle w:val="Compact"/>
        <w:numPr>
          <w:ilvl w:val="0"/>
          <w:numId w:val="1014"/>
        </w:numPr>
      </w:pPr>
      <w:hyperlink r:id="rId24">
        <w:r>
          <w:rPr>
            <w:rStyle w:val="Hyperlink"/>
          </w:rPr>
          <w:t xml:space="preserve">Matrix graph (JSON)</w:t>
        </w:r>
      </w:hyperlink>
    </w:p>
    <w:p>
      <w:pPr>
        <w:pStyle w:val="FirstParagraph"/>
      </w:pPr>
      <w:r>
        <w:t xml:space="preserve">The similarity edges are computed from the eight-dimensional dichotomy vectors derived from the matrix, which itself is derived from the archive.</w:t>
      </w:r>
    </w:p>
    <w:bookmarkEnd w:id="43"/>
    <w:bookmarkEnd w:id="44"/>
    <w:bookmarkStart w:id="57" w:name="Xaf31952ea2c82755d0898e3d6958cd37fa4e952"/>
    <w:p>
      <w:pPr>
        <w:pStyle w:val="Heading2"/>
      </w:pPr>
      <w:r>
        <w:t xml:space="preserve">Avatar AI subsystem mappings and concrete architectures</w:t>
      </w:r>
    </w:p>
    <w:p>
      <w:pPr>
        <w:pStyle w:val="FirstParagraph"/>
      </w:pPr>
      <w:r>
        <w:t xml:space="preserve">This section maps matrix features/components to avatar subsystems:</w:t>
      </w:r>
      <w:r>
        <w:t xml:space="preserve"> </w:t>
      </w:r>
      <w:r>
        <w:rPr>
          <w:b/>
          <w:bCs/>
        </w:rPr>
        <w:t xml:space="preserve">perception, memory, affect, motor, language, learning</w:t>
      </w:r>
      <w:r>
        <w:t xml:space="preserve">, with concrete algorithmic candidates.</w:t>
      </w:r>
    </w:p>
    <w:bookmarkStart w:id="46" w:name="perception-subsystem"/>
    <w:p>
      <w:pPr>
        <w:pStyle w:val="Heading3"/>
      </w:pPr>
      <w:r>
        <w:t xml:space="preserve">Perception subsystem</w:t>
      </w:r>
    </w:p>
    <w:p>
      <w:pPr>
        <w:pStyle w:val="FirstParagraph"/>
      </w:pPr>
      <w:r>
        <w:rPr>
          <w:b/>
          <w:bCs/>
        </w:rPr>
        <w:t xml:space="preserve">What to use from the archive</w:t>
      </w:r>
      <w:r>
        <w:br/>
      </w:r>
      <w:r>
        <w:t xml:space="preserve">Canvas-rendered fields, particle systems, geometric simulations, and any pages that already compute “state → render” at frame rate.</w:t>
      </w:r>
    </w:p>
    <w:p>
      <w:pPr>
        <w:pStyle w:val="BodyText"/>
      </w:pPr>
      <w:r>
        <w:rPr>
          <w:b/>
          <w:bCs/>
        </w:rPr>
        <w:t xml:space="preserve">Architecture candidates</w:t>
      </w:r>
      <w:r>
        <w:br/>
      </w:r>
      <w:r>
        <w:t xml:space="preserve">A practical approach is a multimodal encoder stack:</w:t>
      </w:r>
    </w:p>
    <w:p>
      <w:pPr>
        <w:pStyle w:val="Compact"/>
        <w:numPr>
          <w:ilvl w:val="0"/>
          <w:numId w:val="1015"/>
        </w:numPr>
      </w:pPr>
      <w:r>
        <w:t xml:space="preserve">Vision encoder (e.g., transformer-style attention) for rendered frames, building on the transformer attention framework.</w:t>
      </w:r>
      <w:r>
        <w:t xml:space="preserve"> </w:t>
      </w:r>
      <w:hyperlink r:id="rId45">
        <w:r>
          <w:rPr>
            <w:rStyle w:val="Hyperlink"/>
          </w:rPr>
          <w:t xml:space="preserve">[6]</w:t>
        </w:r>
      </w:hyperlink>
    </w:p>
    <w:p>
      <w:pPr>
        <w:pStyle w:val="Compact"/>
        <w:numPr>
          <w:ilvl w:val="0"/>
          <w:numId w:val="1015"/>
        </w:numPr>
      </w:pPr>
      <w:r>
        <w:t xml:space="preserve">Audio feature encoder (spectrogram events) derived from Web Audio traces.</w:t>
      </w:r>
    </w:p>
    <w:p>
      <w:pPr>
        <w:pStyle w:val="FirstParagraph"/>
      </w:pPr>
      <w:r>
        <w:rPr>
          <w:b/>
          <w:bCs/>
        </w:rPr>
        <w:t xml:space="preserve">Why this matches the archive</w:t>
      </w:r>
      <w:r>
        <w:br/>
      </w:r>
      <w:r>
        <w:t xml:space="preserve">Many prototypes already express state visually (Canvas API) and temporally (requestAnimationFrame).</w:t>
      </w:r>
      <w:r>
        <w:t xml:space="preserve"> </w:t>
      </w:r>
      <w:hyperlink r:id="rId28">
        <w:r>
          <w:rPr>
            <w:rStyle w:val="Hyperlink"/>
          </w:rPr>
          <w:t xml:space="preserve">[7]</w:t>
        </w:r>
      </w:hyperlink>
    </w:p>
    <w:bookmarkEnd w:id="46"/>
    <w:bookmarkStart w:id="48" w:name="memory-subsystem"/>
    <w:p>
      <w:pPr>
        <w:pStyle w:val="Heading3"/>
      </w:pPr>
      <w:r>
        <w:t xml:space="preserve">Memory subsystem</w:t>
      </w:r>
    </w:p>
    <w:p>
      <w:pPr>
        <w:pStyle w:val="FirstParagraph"/>
      </w:pPr>
      <w:r>
        <w:rPr>
          <w:b/>
          <w:bCs/>
        </w:rPr>
        <w:t xml:space="preserve">What to use from the archive</w:t>
      </w:r>
      <w:r>
        <w:br/>
      </w:r>
      <w:r>
        <w:t xml:space="preserve">The feature matrix itself is a memory substrate: a structured catalog of modules, parameters, and dichotomies.</w:t>
      </w:r>
    </w:p>
    <w:p>
      <w:pPr>
        <w:pStyle w:val="BodyText"/>
      </w:pPr>
      <w:r>
        <w:rPr>
          <w:b/>
          <w:bCs/>
        </w:rPr>
        <w:t xml:space="preserve">Architecture candidates</w:t>
      </w:r>
    </w:p>
    <w:p>
      <w:pPr>
        <w:pStyle w:val="Compact"/>
        <w:numPr>
          <w:ilvl w:val="0"/>
          <w:numId w:val="1016"/>
        </w:numPr>
      </w:pPr>
      <w:r>
        <w:t xml:space="preserve">A graph memory backed by message passing neural networks (MPNNs), where:</w:t>
      </w:r>
    </w:p>
    <w:p>
      <w:pPr>
        <w:pStyle w:val="Compact"/>
        <w:numPr>
          <w:ilvl w:val="0"/>
          <w:numId w:val="1016"/>
        </w:numPr>
      </w:pPr>
      <w:r>
        <w:t xml:space="preserve">nodes = components/files</w:t>
      </w:r>
    </w:p>
    <w:p>
      <w:pPr>
        <w:pStyle w:val="Compact"/>
        <w:numPr>
          <w:ilvl w:val="0"/>
          <w:numId w:val="1016"/>
        </w:numPr>
      </w:pPr>
      <w:r>
        <w:t xml:space="preserve">edges = similarity/depends-on/“shares-feature-with”</w:t>
      </w:r>
    </w:p>
    <w:p>
      <w:pPr>
        <w:pStyle w:val="Compact"/>
        <w:numPr>
          <w:ilvl w:val="0"/>
          <w:numId w:val="1016"/>
        </w:numPr>
      </w:pPr>
      <w:r>
        <w:t xml:space="preserve">messages carry embeddings of dichotomy signatures and runtime hooks</w:t>
      </w:r>
      <w:r>
        <w:t xml:space="preserve"> </w:t>
      </w:r>
      <w:hyperlink r:id="rId47">
        <w:r>
          <w:rPr>
            <w:rStyle w:val="Hyperlink"/>
          </w:rPr>
          <w:t xml:space="preserve">[8]</w:t>
        </w:r>
      </w:hyperlink>
    </w:p>
    <w:p>
      <w:pPr>
        <w:pStyle w:val="FirstParagraph"/>
      </w:pPr>
      <w:r>
        <w:t xml:space="preserve">This is well-suited because the archive naturally forms a graph: many “variants” are iterative evolutions of prior designs (especially in</w:t>
      </w:r>
      <w:r>
        <w:t xml:space="preserve"> </w:t>
      </w:r>
      <w:r>
        <w:rPr>
          <w:rStyle w:val="VerbatimChar"/>
        </w:rPr>
        <w:t xml:space="preserve">developmentfiles/</w:t>
      </w:r>
      <w:r>
        <w:t xml:space="preserve">), and the web-visualization already computes a similarity graph.</w:t>
      </w:r>
    </w:p>
    <w:bookmarkEnd w:id="48"/>
    <w:bookmarkStart w:id="51" w:name="affect-subsystem"/>
    <w:p>
      <w:pPr>
        <w:pStyle w:val="Heading3"/>
      </w:pPr>
      <w:r>
        <w:t xml:space="preserve">Affect subsystem</w:t>
      </w:r>
    </w:p>
    <w:p>
      <w:pPr>
        <w:pStyle w:val="FirstParagraph"/>
      </w:pPr>
      <w:r>
        <w:rPr>
          <w:b/>
          <w:bCs/>
        </w:rPr>
        <w:t xml:space="preserve">What to use from the archive</w:t>
      </w:r>
      <w:r>
        <w:br/>
      </w:r>
      <w:r>
        <w:t xml:space="preserve">All procedural audio instruments and sonification mappings: modules that map tension/entropy/proximity to harmony/noise.</w:t>
      </w:r>
    </w:p>
    <w:p>
      <w:pPr>
        <w:pStyle w:val="BodyText"/>
      </w:pPr>
      <w:r>
        <w:rPr>
          <w:b/>
          <w:bCs/>
        </w:rPr>
        <w:t xml:space="preserve">Architecture candidates</w:t>
      </w:r>
    </w:p>
    <w:p>
      <w:pPr>
        <w:pStyle w:val="BodyText"/>
      </w:pPr>
      <w:r>
        <w:t xml:space="preserve">Two complementary routes: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Procedural audio synthesis</w:t>
      </w:r>
      <w:r>
        <w:t xml:space="preserve"> </w:t>
      </w:r>
      <w:r>
        <w:t xml:space="preserve">learned from parameter→sound pairs:</w:t>
      </w:r>
    </w:p>
    <w:p>
      <w:pPr>
        <w:pStyle w:val="Compact"/>
        <w:numPr>
          <w:ilvl w:val="0"/>
          <w:numId w:val="1017"/>
        </w:numPr>
      </w:pPr>
      <w:r>
        <w:t xml:space="preserve">WaveNet-style generative audio models as a reference class of high-fidelity synthesis.</w:t>
      </w:r>
      <w:r>
        <w:t xml:space="preserve"> </w:t>
      </w:r>
      <w:hyperlink r:id="rId49">
        <w:r>
          <w:rPr>
            <w:rStyle w:val="Hyperlink"/>
          </w:rPr>
          <w:t xml:space="preserve">[9]</w:t>
        </w:r>
      </w:hyperlink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NSynth-style timbre embedding + interpolation</w:t>
      </w:r>
      <w:r>
        <w:t xml:space="preserve"> </w:t>
      </w:r>
      <w:r>
        <w:t xml:space="preserve">for “emotion-to-timbre” morphing. The NSynth work pairs a WaveNet-style autoencoder approach with a curated dataset of musical notes.</w:t>
      </w:r>
      <w:r>
        <w:t xml:space="preserve"> </w:t>
      </w:r>
      <w:hyperlink r:id="rId50">
        <w:r>
          <w:rPr>
            <w:rStyle w:val="Hyperlink"/>
          </w:rPr>
          <w:t xml:space="preserve">[10]</w:t>
        </w:r>
      </w:hyperlink>
    </w:p>
    <w:p>
      <w:pPr>
        <w:pStyle w:val="FirstParagraph"/>
      </w:pPr>
      <w:r>
        <w:rPr>
          <w:b/>
          <w:bCs/>
        </w:rPr>
        <w:t xml:space="preserve">Suggested affect mapping</w:t>
      </w:r>
      <w:r>
        <w:br/>
      </w:r>
      <w:r>
        <w:t xml:space="preserve">Let a low-dimensional affect state (valence/arousal/tension) drive:</w:t>
      </w:r>
    </w:p>
    <w:p>
      <w:pPr>
        <w:pStyle w:val="Compact"/>
        <w:numPr>
          <w:ilvl w:val="0"/>
          <w:numId w:val="1018"/>
        </w:numPr>
      </w:pPr>
      <w:r>
        <w:t xml:space="preserve">oscillator mix</w:t>
      </w:r>
    </w:p>
    <w:p>
      <w:pPr>
        <w:pStyle w:val="Compact"/>
        <w:numPr>
          <w:ilvl w:val="0"/>
          <w:numId w:val="1018"/>
        </w:numPr>
      </w:pPr>
      <w:r>
        <w:t xml:space="preserve">filter cutoff</w:t>
      </w:r>
    </w:p>
    <w:p>
      <w:pPr>
        <w:pStyle w:val="Compact"/>
        <w:numPr>
          <w:ilvl w:val="0"/>
          <w:numId w:val="1018"/>
        </w:numPr>
      </w:pPr>
      <w:r>
        <w:t xml:space="preserve">harmonic spacing</w:t>
      </w:r>
    </w:p>
    <w:p>
      <w:pPr>
        <w:pStyle w:val="Compact"/>
        <w:numPr>
          <w:ilvl w:val="0"/>
          <w:numId w:val="1018"/>
        </w:numPr>
      </w:pPr>
      <w:r>
        <w:t xml:space="preserve">particle “wind” in visuals (cross-modal coherence)</w:t>
      </w:r>
    </w:p>
    <w:bookmarkEnd w:id="51"/>
    <w:bookmarkStart w:id="53" w:name="motor-subsystem"/>
    <w:p>
      <w:pPr>
        <w:pStyle w:val="Heading3"/>
      </w:pPr>
      <w:r>
        <w:t xml:space="preserve">Motor subsystem</w:t>
      </w:r>
    </w:p>
    <w:p>
      <w:pPr>
        <w:pStyle w:val="FirstParagraph"/>
      </w:pPr>
      <w:r>
        <w:rPr>
          <w:b/>
          <w:bCs/>
        </w:rPr>
        <w:t xml:space="preserve">What to use from the archive</w:t>
      </w:r>
      <w:r>
        <w:br/>
      </w:r>
      <w:r>
        <w:t xml:space="preserve">Interactive game engines (notably polygon/octagon mechanics), drag-launch interactions, corner scoring, boundary defense, and “control surfaces” exposed as parameters.</w:t>
      </w:r>
    </w:p>
    <w:p>
      <w:pPr>
        <w:pStyle w:val="BodyText"/>
      </w:pPr>
      <w:r>
        <w:rPr>
          <w:b/>
          <w:bCs/>
        </w:rPr>
        <w:t xml:space="preserve">Architecture candidates</w:t>
      </w:r>
    </w:p>
    <w:p>
      <w:pPr>
        <w:pStyle w:val="BodyText"/>
      </w:pPr>
      <w:r>
        <w:t xml:space="preserve">Wrap key prototypes as RL environments (state, action, reward). Use RL interfaces consistent with a standard environment API such as</w:t>
      </w:r>
      <w:r>
        <w:t xml:space="preserve"> </w:t>
      </w:r>
      <w:r>
        <w:rPr>
          <w:b/>
          <w:bCs/>
        </w:rPr>
        <w:t xml:space="preserve">Gymnasium</w:t>
      </w:r>
      <w:r>
        <w:t xml:space="preserve">.</w:t>
      </w:r>
      <w:r>
        <w:t xml:space="preserve"> </w:t>
      </w:r>
      <w:hyperlink r:id="rId52">
        <w:r>
          <w:rPr>
            <w:rStyle w:val="Hyperlink"/>
          </w:rPr>
          <w:t xml:space="preserve">[11]</w:t>
        </w:r>
      </w:hyperlink>
    </w:p>
    <w:p>
      <w:pPr>
        <w:pStyle w:val="BodyText"/>
      </w:pPr>
      <w:r>
        <w:t xml:space="preserve">Core motor tasks you can define immediately:</w:t>
      </w:r>
    </w:p>
    <w:p>
      <w:pPr>
        <w:pStyle w:val="Compact"/>
        <w:numPr>
          <w:ilvl w:val="0"/>
          <w:numId w:val="1019"/>
        </w:numPr>
      </w:pPr>
      <w:r>
        <w:t xml:space="preserve">stabilization (keep system within bounds)</w:t>
      </w:r>
    </w:p>
    <w:p>
      <w:pPr>
        <w:pStyle w:val="Compact"/>
        <w:numPr>
          <w:ilvl w:val="0"/>
          <w:numId w:val="1019"/>
        </w:numPr>
      </w:pPr>
      <w:r>
        <w:t xml:space="preserve">targeted traversal (bring a particle/ball to a region)</w:t>
      </w:r>
    </w:p>
    <w:p>
      <w:pPr>
        <w:pStyle w:val="Compact"/>
        <w:numPr>
          <w:ilvl w:val="0"/>
          <w:numId w:val="1019"/>
        </w:numPr>
      </w:pPr>
      <w:r>
        <w:t xml:space="preserve">defense mode (maintain boundary integrity)</w:t>
      </w:r>
    </w:p>
    <w:p>
      <w:pPr>
        <w:pStyle w:val="Compact"/>
        <w:numPr>
          <w:ilvl w:val="0"/>
          <w:numId w:val="1019"/>
        </w:numPr>
      </w:pPr>
      <w:r>
        <w:t xml:space="preserve">harmonic settlement (convert collisions into merges)</w:t>
      </w:r>
    </w:p>
    <w:bookmarkEnd w:id="53"/>
    <w:bookmarkStart w:id="54" w:name="language-subsystem"/>
    <w:p>
      <w:pPr>
        <w:pStyle w:val="Heading3"/>
      </w:pPr>
      <w:r>
        <w:t xml:space="preserve">Language subsystem</w:t>
      </w:r>
    </w:p>
    <w:p>
      <w:pPr>
        <w:pStyle w:val="FirstParagraph"/>
      </w:pPr>
      <w:r>
        <w:rPr>
          <w:b/>
          <w:bCs/>
        </w:rPr>
        <w:t xml:space="preserve">What to use from the archive</w:t>
      </w:r>
      <w:r>
        <w:br/>
      </w:r>
      <w:r>
        <w:t xml:space="preserve">Docs and symbolic notes (in</w:t>
      </w:r>
      <w:r>
        <w:t xml:space="preserve"> </w:t>
      </w:r>
      <w:r>
        <w:rPr>
          <w:rStyle w:val="VerbatimChar"/>
        </w:rPr>
        <w:t xml:space="preserve">documentfiles/</w:t>
      </w:r>
      <w:r>
        <w:t xml:space="preserve">) already form a conceptual vocabulary: “instability,” “zero propagation,” “harmonic settlement,” etc., plus parameter names that become a controllable lexicon.</w:t>
      </w:r>
    </w:p>
    <w:p>
      <w:pPr>
        <w:pStyle w:val="BodyText"/>
      </w:pPr>
      <w:r>
        <w:rPr>
          <w:b/>
          <w:bCs/>
        </w:rPr>
        <w:t xml:space="preserve">Architecture candidates</w:t>
      </w:r>
    </w:p>
    <w:p>
      <w:pPr>
        <w:pStyle w:val="Compact"/>
        <w:numPr>
          <w:ilvl w:val="0"/>
          <w:numId w:val="1020"/>
        </w:numPr>
      </w:pPr>
      <w:r>
        <w:t xml:space="preserve">Transformer-style text model for instruction following and explanation.</w:t>
      </w:r>
      <w:r>
        <w:t xml:space="preserve"> </w:t>
      </w:r>
      <w:hyperlink r:id="rId45">
        <w:r>
          <w:rPr>
            <w:rStyle w:val="Hyperlink"/>
          </w:rPr>
          <w:t xml:space="preserve">[6]</w:t>
        </w:r>
      </w:hyperlink>
    </w:p>
    <w:p>
      <w:pPr>
        <w:pStyle w:val="Compact"/>
        <w:numPr>
          <w:ilvl w:val="0"/>
          <w:numId w:val="1020"/>
        </w:numPr>
      </w:pPr>
      <w:r>
        <w:t xml:space="preserve">Retrieval over the matrix + docs: “describe what this module does,” “suggest parameters to cause emergence,” “compare two prototypes.”</w:t>
      </w:r>
    </w:p>
    <w:bookmarkEnd w:id="54"/>
    <w:bookmarkStart w:id="56" w:name="learning-subsystem"/>
    <w:p>
      <w:pPr>
        <w:pStyle w:val="Heading3"/>
      </w:pPr>
      <w:r>
        <w:t xml:space="preserve">Learning subsystem</w:t>
      </w:r>
    </w:p>
    <w:p>
      <w:pPr>
        <w:pStyle w:val="FirstParagraph"/>
      </w:pPr>
      <w:r>
        <w:rPr>
          <w:b/>
          <w:bCs/>
        </w:rPr>
        <w:t xml:space="preserve">What to use from the archive</w:t>
      </w:r>
      <w:r>
        <w:br/>
      </w:r>
      <w:r>
        <w:t xml:space="preserve">The archive is unusually rich in controllable dynamics (field evolution and interaction loops). That supports multiple learning paradigms:</w:t>
      </w:r>
    </w:p>
    <w:p>
      <w:pPr>
        <w:pStyle w:val="Compact"/>
        <w:numPr>
          <w:ilvl w:val="0"/>
          <w:numId w:val="1021"/>
        </w:numPr>
      </w:pPr>
      <w:r>
        <w:t xml:space="preserve">self-supervised prediction: next-frame prediction, next-audio-chunk prediction</w:t>
      </w:r>
    </w:p>
    <w:p>
      <w:pPr>
        <w:pStyle w:val="Compact"/>
        <w:numPr>
          <w:ilvl w:val="0"/>
          <w:numId w:val="1021"/>
        </w:numPr>
      </w:pPr>
      <w:r>
        <w:t xml:space="preserve">system identification: learn latent dynamics from trajectories</w:t>
      </w:r>
    </w:p>
    <w:p>
      <w:pPr>
        <w:pStyle w:val="Compact"/>
        <w:numPr>
          <w:ilvl w:val="0"/>
          <w:numId w:val="1021"/>
        </w:numPr>
      </w:pPr>
      <w:r>
        <w:t xml:space="preserve">RL: policy learning over parameter control surfaces</w:t>
      </w:r>
    </w:p>
    <w:p>
      <w:pPr>
        <w:pStyle w:val="FirstParagraph"/>
      </w:pPr>
      <w:r>
        <w:rPr>
          <w:b/>
          <w:bCs/>
        </w:rPr>
        <w:t xml:space="preserve">Architecture candidates</w:t>
      </w:r>
    </w:p>
    <w:p>
      <w:pPr>
        <w:pStyle w:val="Compact"/>
        <w:numPr>
          <w:ilvl w:val="0"/>
          <w:numId w:val="1022"/>
        </w:numPr>
      </w:pPr>
      <w:r>
        <w:t xml:space="preserve">Reservoir computing / echo state networks for realtime continuous signals and low-latency integration (a classic route for temporal pattern modeling).</w:t>
      </w:r>
      <w:r>
        <w:t xml:space="preserve"> </w:t>
      </w:r>
      <w:hyperlink r:id="rId55">
        <w:r>
          <w:rPr>
            <w:rStyle w:val="Hyperlink"/>
          </w:rPr>
          <w:t xml:space="preserve">[12]</w:t>
        </w:r>
      </w:hyperlink>
    </w:p>
    <w:p>
      <w:pPr>
        <w:pStyle w:val="Compact"/>
        <w:numPr>
          <w:ilvl w:val="0"/>
          <w:numId w:val="1022"/>
        </w:numPr>
      </w:pPr>
      <w:r>
        <w:t xml:space="preserve">Hybrid models: GNN memory + transformer language interface + RL motor policy.</w:t>
      </w:r>
    </w:p>
    <w:bookmarkEnd w:id="56"/>
    <w:bookmarkEnd w:id="57"/>
    <w:bookmarkStart w:id="65" w:name="X6d510fbb7688fb00f7acc9c31114b7d15d1ea9a"/>
    <w:p>
      <w:pPr>
        <w:pStyle w:val="Heading2"/>
      </w:pPr>
      <w:r>
        <w:t xml:space="preserve">Datasets, logging, reproducibility, and ethical notes</w:t>
      </w:r>
    </w:p>
    <w:bookmarkStart w:id="61" w:name="X7cda0078abdc5fb1e4f0b62fe2f0a1d8323039a"/>
    <w:p>
      <w:pPr>
        <w:pStyle w:val="Heading3"/>
      </w:pPr>
      <w:r>
        <w:t xml:space="preserve">Suggested training and evaluation datasets</w:t>
      </w:r>
    </w:p>
    <w:p>
      <w:pPr>
        <w:pStyle w:val="FirstParagraph"/>
      </w:pPr>
      <w:r>
        <w:t xml:space="preserve">Because your archive mixes</w:t>
      </w:r>
      <w:r>
        <w:t xml:space="preserve"> </w:t>
      </w:r>
      <w:r>
        <w:rPr>
          <w:b/>
          <w:bCs/>
        </w:rPr>
        <w:t xml:space="preserve">audio</w:t>
      </w:r>
      <w:r>
        <w:t xml:space="preserve">,</w:t>
      </w:r>
      <w:r>
        <w:t xml:space="preserve"> </w:t>
      </w:r>
      <w:r>
        <w:rPr>
          <w:b/>
          <w:bCs/>
        </w:rPr>
        <w:t xml:space="preserve">visual dynamics</w:t>
      </w:r>
      <w:r>
        <w:t xml:space="preserve">, and</w:t>
      </w:r>
      <w:r>
        <w:t xml:space="preserve"> </w:t>
      </w:r>
      <w:r>
        <w:rPr>
          <w:b/>
          <w:bCs/>
        </w:rPr>
        <w:t xml:space="preserve">interaction</w:t>
      </w:r>
      <w:r>
        <w:t xml:space="preserve">, a sensible dataset bundle includes: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NSynth</w:t>
      </w:r>
      <w:r>
        <w:t xml:space="preserve"> </w:t>
      </w:r>
      <w:r>
        <w:t xml:space="preserve">for instrument-note timbre embeddings and controllable audio generation experiments.</w:t>
      </w:r>
      <w:r>
        <w:t xml:space="preserve"> </w:t>
      </w:r>
      <w:hyperlink r:id="rId50">
        <w:r>
          <w:rPr>
            <w:rStyle w:val="Hyperlink"/>
          </w:rPr>
          <w:t xml:space="preserve">[10]</w:t>
        </w:r>
      </w:hyperlink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AudioSet</w:t>
      </w:r>
      <w:r>
        <w:t xml:space="preserve"> </w:t>
      </w:r>
      <w:r>
        <w:t xml:space="preserve">for broad audio event recognition and embedding robustness (ontology-driven audio classes and large labeled clip sets).</w:t>
      </w:r>
      <w:r>
        <w:t xml:space="preserve"> </w:t>
      </w:r>
      <w:hyperlink r:id="rId58">
        <w:r>
          <w:rPr>
            <w:rStyle w:val="Hyperlink"/>
          </w:rPr>
          <w:t xml:space="preserve">[13]</w:t>
        </w:r>
      </w:hyperlink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FMA (Free Music Archive)</w:t>
      </w:r>
      <w:r>
        <w:t xml:space="preserve"> </w:t>
      </w:r>
      <w:r>
        <w:t xml:space="preserve">for genre/timbre classification and representation learning on Creative Commons music.</w:t>
      </w:r>
      <w:r>
        <w:t xml:space="preserve"> </w:t>
      </w:r>
      <w:hyperlink r:id="rId59">
        <w:r>
          <w:rPr>
            <w:rStyle w:val="Hyperlink"/>
          </w:rPr>
          <w:t xml:space="preserve">[14]</w:t>
        </w:r>
      </w:hyperlink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COCO</w:t>
      </w:r>
      <w:r>
        <w:t xml:space="preserve"> </w:t>
      </w:r>
      <w:r>
        <w:t xml:space="preserve">if you decide to add grounded object perception tasks beyond abstract fields (useful if the avatar needs conventional object semantics).</w:t>
      </w:r>
      <w:r>
        <w:t xml:space="preserve"> </w:t>
      </w:r>
      <w:hyperlink r:id="rId60">
        <w:r>
          <w:rPr>
            <w:rStyle w:val="Hyperlink"/>
          </w:rPr>
          <w:t xml:space="preserve">[15]</w:t>
        </w:r>
      </w:hyperlink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Gymnasium reference environments</w:t>
      </w:r>
      <w:r>
        <w:t xml:space="preserve"> </w:t>
      </w:r>
      <w:r>
        <w:t xml:space="preserve">for benchmarking RL tooling, alongside your custom environments compiled from archive prototypes.</w:t>
      </w:r>
      <w:r>
        <w:t xml:space="preserve"> </w:t>
      </w:r>
      <w:hyperlink r:id="rId52">
        <w:r>
          <w:rPr>
            <w:rStyle w:val="Hyperlink"/>
          </w:rPr>
          <w:t xml:space="preserve">[11]</w:t>
        </w:r>
      </w:hyperlink>
    </w:p>
    <w:bookmarkEnd w:id="61"/>
    <w:bookmarkStart w:id="62" w:name="logging-and-reproducibility-rules"/>
    <w:p>
      <w:pPr>
        <w:pStyle w:val="Heading3"/>
      </w:pPr>
      <w:r>
        <w:t xml:space="preserve">Logging and reproducibility rules</w:t>
      </w:r>
    </w:p>
    <w:p>
      <w:pPr>
        <w:pStyle w:val="FirstParagraph"/>
      </w:pPr>
      <w:r>
        <w:t xml:space="preserve">To make the archive usable as a scientific/ML training substrate, adopt a strict run log format: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Component ID</w:t>
      </w:r>
      <w:r>
        <w:t xml:space="preserve">: file path + hash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Parameter snapshot</w:t>
      </w:r>
      <w:r>
        <w:t xml:space="preserve">: every UI control value at episode start and at change points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Randomness control</w:t>
      </w:r>
      <w:r>
        <w:t xml:space="preserve">:</w:t>
      </w:r>
    </w:p>
    <w:p>
      <w:pPr>
        <w:pStyle w:val="Compact"/>
        <w:numPr>
          <w:ilvl w:val="0"/>
          <w:numId w:val="1024"/>
        </w:numPr>
      </w:pPr>
      <w:r>
        <w:t xml:space="preserve">seed value</w:t>
      </w:r>
    </w:p>
    <w:p>
      <w:pPr>
        <w:pStyle w:val="Compact"/>
        <w:numPr>
          <w:ilvl w:val="0"/>
          <w:numId w:val="1024"/>
        </w:numPr>
      </w:pPr>
      <w:r>
        <w:t xml:space="preserve">PRNG variant (avoid default</w:t>
      </w:r>
      <w:r>
        <w:t xml:space="preserve"> </w:t>
      </w:r>
      <w:r>
        <w:rPr>
          <w:rStyle w:val="VerbatimChar"/>
        </w:rPr>
        <w:t xml:space="preserve">Math.random()</w:t>
      </w:r>
      <w:r>
        <w:t xml:space="preserve"> </w:t>
      </w:r>
      <w:r>
        <w:t xml:space="preserve">when repeatability matters)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Timing discipline</w:t>
      </w:r>
      <w:r>
        <w:t xml:space="preserve">:</w:t>
      </w:r>
    </w:p>
    <w:p>
      <w:pPr>
        <w:pStyle w:val="Compact"/>
        <w:numPr>
          <w:ilvl w:val="0"/>
          <w:numId w:val="1024"/>
        </w:numPr>
      </w:pPr>
      <w:r>
        <w:t xml:space="preserve">log dt integration rule (use requestAnimationFrame timestamp to normalize across refresh rates, as recommended).</w:t>
      </w:r>
      <w:r>
        <w:t xml:space="preserve"> </w:t>
      </w:r>
      <w:hyperlink r:id="rId27">
        <w:r>
          <w:rPr>
            <w:rStyle w:val="Hyperlink"/>
          </w:rPr>
          <w:t xml:space="preserve">[1]</w:t>
        </w:r>
      </w:hyperlink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Output capture</w:t>
      </w:r>
      <w:r>
        <w:t xml:space="preserve">:</w:t>
      </w:r>
    </w:p>
    <w:p>
      <w:pPr>
        <w:pStyle w:val="Compact"/>
        <w:numPr>
          <w:ilvl w:val="0"/>
          <w:numId w:val="1024"/>
        </w:numPr>
      </w:pPr>
      <w:r>
        <w:t xml:space="preserve">rendered frames (or feature downsampling)</w:t>
      </w:r>
    </w:p>
    <w:p>
      <w:pPr>
        <w:pStyle w:val="Compact"/>
        <w:numPr>
          <w:ilvl w:val="0"/>
          <w:numId w:val="1024"/>
        </w:numPr>
      </w:pPr>
      <w:r>
        <w:t xml:space="preserve">audio buffers / spectrogram summaries</w:t>
      </w:r>
    </w:p>
    <w:p>
      <w:pPr>
        <w:pStyle w:val="Compact"/>
        <w:numPr>
          <w:ilvl w:val="0"/>
          <w:numId w:val="1024"/>
        </w:numPr>
      </w:pPr>
      <w:r>
        <w:t xml:space="preserve">event streams (collisions, threshold crossings, merges)</w:t>
      </w:r>
    </w:p>
    <w:bookmarkEnd w:id="62"/>
    <w:bookmarkStart w:id="64" w:name="ethical-and-privacy-notes"/>
    <w:p>
      <w:pPr>
        <w:pStyle w:val="Heading3"/>
      </w:pPr>
      <w:r>
        <w:t xml:space="preserve">Ethical and privacy notes</w:t>
      </w:r>
    </w:p>
    <w:p>
      <w:pPr>
        <w:pStyle w:val="FirstParagraph"/>
      </w:pPr>
      <w:r>
        <w:t xml:space="preserve">This archive contains not only code and prototypes but also documents and creative writing. Before transforming it into training data:</w:t>
      </w:r>
    </w:p>
    <w:p>
      <w:pPr>
        <w:pStyle w:val="Compact"/>
        <w:numPr>
          <w:ilvl w:val="0"/>
          <w:numId w:val="1025"/>
        </w:numPr>
      </w:pPr>
      <w:r>
        <w:t xml:space="preserve">Treat</w:t>
      </w:r>
      <w:r>
        <w:t xml:space="preserve"> </w:t>
      </w:r>
      <w:r>
        <w:rPr>
          <w:b/>
          <w:bCs/>
        </w:rPr>
        <w:t xml:space="preserve">personal text/art</w:t>
      </w:r>
      <w:r>
        <w:t xml:space="preserve"> </w:t>
      </w:r>
      <w:r>
        <w:t xml:space="preserve">as sensitive by default.</w:t>
      </w:r>
    </w:p>
    <w:p>
      <w:pPr>
        <w:pStyle w:val="Compact"/>
        <w:numPr>
          <w:ilvl w:val="0"/>
          <w:numId w:val="1025"/>
        </w:numPr>
      </w:pPr>
      <w:r>
        <w:t xml:space="preserve">If any logs capture user interaction, do consent + data minimization.</w:t>
      </w:r>
    </w:p>
    <w:p>
      <w:pPr>
        <w:pStyle w:val="Compact"/>
        <w:numPr>
          <w:ilvl w:val="0"/>
          <w:numId w:val="1025"/>
        </w:numPr>
      </w:pPr>
      <w:r>
        <w:t xml:space="preserve">If an avatar “learns” from personal writing, include a clear boundary between:</w:t>
      </w:r>
    </w:p>
    <w:p>
      <w:pPr>
        <w:pStyle w:val="Compact"/>
        <w:numPr>
          <w:ilvl w:val="0"/>
          <w:numId w:val="1025"/>
        </w:numPr>
      </w:pPr>
      <w:r>
        <w:t xml:space="preserve">private memory (not exported)</w:t>
      </w:r>
    </w:p>
    <w:p>
      <w:pPr>
        <w:pStyle w:val="Compact"/>
        <w:numPr>
          <w:ilvl w:val="0"/>
          <w:numId w:val="1025"/>
        </w:numPr>
      </w:pPr>
      <w:r>
        <w:t xml:space="preserve">model weights (harder to audit/remove later)</w:t>
      </w:r>
    </w:p>
    <w:p>
      <w:pPr>
        <w:pStyle w:val="FirstParagraph"/>
      </w:pPr>
      <w:r>
        <w:t xml:space="preserve">If you pursue the “energy/logic/structure” framing (and the project’s repeated interest in how structure emerges from perturbation), it’s worth remembering that information processing has a physical cost in real systems. A modern empirical anchor for that perspective is experimental work validating the thermodynamic link between information erasure and heat dissipation (Landauer bound).</w:t>
      </w:r>
      <w:r>
        <w:t xml:space="preserve"> </w:t>
      </w:r>
      <w:hyperlink r:id="rId63">
        <w:r>
          <w:rPr>
            <w:rStyle w:val="Hyperlink"/>
          </w:rPr>
          <w:t xml:space="preserve">[16]</w:t>
        </w:r>
      </w:hyperlink>
      <w:r>
        <w:t xml:space="preserve"> </w:t>
      </w:r>
      <w:r>
        <w:t xml:space="preserve">(Associated with Rolf Landauer</w:t>
      </w:r>
      <w:hyperlink r:id="rId28">
        <w:r>
          <w:rPr>
            <w:rStyle w:val="Hyperlink"/>
          </w:rPr>
          <w:t xml:space="preserve">[17]</w:t>
        </w:r>
      </w:hyperlink>
      <w:r>
        <w:t xml:space="preserve">.)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 short:</w:t>
      </w:r>
      <w:r>
        <w:t xml:space="preserve"> </w:t>
      </w:r>
      <w:r>
        <w:t xml:space="preserve">the archive is already a structured ecology of dynamic, parameterized, audiovisual systems. The matrix makes that ecology explicit; the cobweb visualization makes it</w:t>
      </w:r>
      <w:r>
        <w:t xml:space="preserve"> </w:t>
      </w:r>
      <w:r>
        <w:rPr>
          <w:i/>
          <w:iCs/>
        </w:rPr>
        <w:t xml:space="preserve">felt</w:t>
      </w:r>
      <w:r>
        <w:t xml:space="preserve">.</w:t>
      </w:r>
    </w:p>
    <w:bookmarkEnd w:id="64"/>
    <w:bookmarkEnd w:id="65"/>
    <w:bookmarkEnd w:id="66"/>
    <w:bookmarkEnd w:id="67"/>
    <w:p>
      <w:r>
        <w:pict>
          <v:rect style="width:0;height:1.5pt" o:hralign="center" o:hrstd="t" o:hr="t"/>
        </w:pict>
      </w:r>
    </w:p>
    <w:bookmarkStart w:id="68" w:name="citations"/>
    <w:p>
      <w:pPr>
        <w:pStyle w:val="FirstParagraph"/>
      </w:pPr>
      <w:hyperlink r:id="rId27">
        <w:r>
          <w:rPr>
            <w:rStyle w:val="Hyperlink"/>
          </w:rPr>
          <w:t xml:space="preserve">[1]</w:t>
        </w:r>
      </w:hyperlink>
      <w:r>
        <w:t xml:space="preserve"> </w:t>
      </w:r>
      <w:r>
        <w:t xml:space="preserve">https://developer.mozilla.org/docs/Web/API/window/requestAnimationFrame</w:t>
      </w:r>
    </w:p>
    <w:p>
      <w:pPr>
        <w:pStyle w:val="BodyText"/>
      </w:pPr>
      <w:hyperlink r:id="rId27">
        <w:r>
          <w:rPr>
            <w:rStyle w:val="Hyperlink"/>
          </w:rPr>
          <w:t xml:space="preserve">https://developer.mozilla.org/docs/Web/API/window/requestAnimationFrame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[2]</w:t>
        </w:r>
      </w:hyperlink>
      <w:r>
        <w:t xml:space="preserve"> </w:t>
      </w:r>
      <w:hyperlink r:id="rId28">
        <w:r>
          <w:rPr>
            <w:rStyle w:val="Hyperlink"/>
          </w:rPr>
          <w:t xml:space="preserve">[5]</w:t>
        </w:r>
      </w:hyperlink>
      <w:r>
        <w:t xml:space="preserve"> </w:t>
      </w:r>
      <w:hyperlink r:id="rId28">
        <w:r>
          <w:rPr>
            <w:rStyle w:val="Hyperlink"/>
          </w:rPr>
          <w:t xml:space="preserve">[7]</w:t>
        </w:r>
      </w:hyperlink>
      <w:r>
        <w:t xml:space="preserve"> </w:t>
      </w:r>
      <w:hyperlink r:id="rId28">
        <w:r>
          <w:rPr>
            <w:rStyle w:val="Hyperlink"/>
          </w:rPr>
          <w:t xml:space="preserve">[17]</w:t>
        </w:r>
      </w:hyperlink>
      <w:r>
        <w:t xml:space="preserve"> </w:t>
      </w:r>
      <w:r>
        <w:t xml:space="preserve">https://developer.mozilla.org/en-US/docs/Web/API/CanvasRenderingContext2D.</w:t>
      </w:r>
    </w:p>
    <w:p>
      <w:pPr>
        <w:pStyle w:val="BodyText"/>
      </w:pPr>
      <w:hyperlink r:id="rId28">
        <w:r>
          <w:rPr>
            <w:rStyle w:val="Hyperlink"/>
          </w:rPr>
          <w:t xml:space="preserve">https://developer.mozilla.org/en-US/docs/Web/API/CanvasRenderingContext2D.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[3]</w:t>
        </w:r>
      </w:hyperlink>
      <w:r>
        <w:t xml:space="preserve"> </w:t>
      </w:r>
      <w:r>
        <w:t xml:space="preserve">https://developer.mozilla.org/en-US/docs/Web/API/Web_Audio_API</w:t>
      </w:r>
    </w:p>
    <w:p>
      <w:pPr>
        <w:pStyle w:val="BodyText"/>
      </w:pPr>
      <w:hyperlink r:id="rId29">
        <w:r>
          <w:rPr>
            <w:rStyle w:val="Hyperlink"/>
          </w:rPr>
          <w:t xml:space="preserve">https://developer.mozilla.org/en-US/docs/Web/API/Web_Audio_API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[4]</w:t>
        </w:r>
      </w:hyperlink>
      <w:r>
        <w:t xml:space="preserve"> </w:t>
      </w:r>
      <w:r>
        <w:t xml:space="preserve">https://developer.mozilla.org/en-US/docs/Web/API/WebGLRenderingContext</w:t>
      </w:r>
    </w:p>
    <w:p>
      <w:pPr>
        <w:pStyle w:val="BodyText"/>
      </w:pPr>
      <w:hyperlink r:id="rId30">
        <w:r>
          <w:rPr>
            <w:rStyle w:val="Hyperlink"/>
          </w:rPr>
          <w:t xml:space="preserve">https://developer.mozilla.org/en-US/docs/Web/API/WebGLRenderingContext</w:t>
        </w:r>
      </w:hyperlink>
    </w:p>
    <w:p>
      <w:pPr>
        <w:pStyle w:val="BodyText"/>
      </w:pPr>
      <w:hyperlink r:id="rId45">
        <w:r>
          <w:rPr>
            <w:rStyle w:val="Hyperlink"/>
          </w:rPr>
          <w:t xml:space="preserve">[6]</w:t>
        </w:r>
      </w:hyperlink>
      <w:r>
        <w:t xml:space="preserve"> </w:t>
      </w:r>
      <w:r>
        <w:t xml:space="preserve">https://arxiv.gg/abs/1706.03762</w:t>
      </w:r>
    </w:p>
    <w:p>
      <w:pPr>
        <w:pStyle w:val="BodyText"/>
      </w:pPr>
      <w:hyperlink r:id="rId45">
        <w:r>
          <w:rPr>
            <w:rStyle w:val="Hyperlink"/>
          </w:rPr>
          <w:t xml:space="preserve">https://arxiv.gg/abs/1706.03762</w:t>
        </w:r>
      </w:hyperlink>
    </w:p>
    <w:p>
      <w:pPr>
        <w:pStyle w:val="BodyText"/>
      </w:pPr>
      <w:hyperlink r:id="rId47">
        <w:r>
          <w:rPr>
            <w:rStyle w:val="Hyperlink"/>
          </w:rPr>
          <w:t xml:space="preserve">[8]</w:t>
        </w:r>
      </w:hyperlink>
      <w:r>
        <w:t xml:space="preserve"> </w:t>
      </w:r>
      <w:r>
        <w:t xml:space="preserve">https://huggingface.co/papers/1704.01212</w:t>
      </w:r>
    </w:p>
    <w:p>
      <w:pPr>
        <w:pStyle w:val="BodyText"/>
      </w:pPr>
      <w:hyperlink r:id="rId47">
        <w:r>
          <w:rPr>
            <w:rStyle w:val="Hyperlink"/>
          </w:rPr>
          <w:t xml:space="preserve">https://huggingface.co/papers/1704.01212</w:t>
        </w:r>
      </w:hyperlink>
    </w:p>
    <w:p>
      <w:pPr>
        <w:pStyle w:val="BodyText"/>
      </w:pPr>
      <w:hyperlink r:id="rId49">
        <w:r>
          <w:rPr>
            <w:rStyle w:val="Hyperlink"/>
          </w:rPr>
          <w:t xml:space="preserve">[9]</w:t>
        </w:r>
      </w:hyperlink>
      <w:r>
        <w:t xml:space="preserve"> </w:t>
      </w:r>
      <w:r>
        <w:t xml:space="preserve">https://research.google/pubs/wavenet-a-generative-model-for-raw-audio/</w:t>
      </w:r>
    </w:p>
    <w:p>
      <w:pPr>
        <w:pStyle w:val="BodyText"/>
      </w:pPr>
      <w:hyperlink r:id="rId49">
        <w:r>
          <w:rPr>
            <w:rStyle w:val="Hyperlink"/>
          </w:rPr>
          <w:t xml:space="preserve">https://research.google/pubs/wavenet-a-generative-model-for-raw-audio/</w:t>
        </w:r>
      </w:hyperlink>
    </w:p>
    <w:p>
      <w:pPr>
        <w:pStyle w:val="BodyText"/>
      </w:pPr>
      <w:hyperlink r:id="rId50">
        <w:r>
          <w:rPr>
            <w:rStyle w:val="Hyperlink"/>
          </w:rPr>
          <w:t xml:space="preserve">[10]</w:t>
        </w:r>
      </w:hyperlink>
      <w:r>
        <w:t xml:space="preserve"> </w:t>
      </w:r>
      <w:r>
        <w:t xml:space="preserve">https://research.google/pubs/neural-audio-synthesis-of-musical-notes-with-wavenet-autoencoders/</w:t>
      </w:r>
    </w:p>
    <w:p>
      <w:pPr>
        <w:pStyle w:val="BodyText"/>
      </w:pPr>
      <w:hyperlink r:id="rId50">
        <w:r>
          <w:rPr>
            <w:rStyle w:val="Hyperlink"/>
          </w:rPr>
          <w:t xml:space="preserve">https://research.google/pubs/neural-audio-synthesis-of-musical-notes-with-wavenet-autoencoders/</w:t>
        </w:r>
      </w:hyperlink>
    </w:p>
    <w:p>
      <w:pPr>
        <w:pStyle w:val="BodyText"/>
      </w:pPr>
      <w:hyperlink r:id="rId52">
        <w:r>
          <w:rPr>
            <w:rStyle w:val="Hyperlink"/>
          </w:rPr>
          <w:t xml:space="preserve">[11]</w:t>
        </w:r>
      </w:hyperlink>
      <w:r>
        <w:t xml:space="preserve"> </w:t>
      </w:r>
      <w:r>
        <w:t xml:space="preserve">https://gymnasium.farama.org/</w:t>
      </w:r>
    </w:p>
    <w:p>
      <w:pPr>
        <w:pStyle w:val="BodyText"/>
      </w:pPr>
      <w:hyperlink r:id="rId52">
        <w:r>
          <w:rPr>
            <w:rStyle w:val="Hyperlink"/>
          </w:rPr>
          <w:t xml:space="preserve">https://gymnasium.farama.org/</w:t>
        </w:r>
      </w:hyperlink>
    </w:p>
    <w:p>
      <w:pPr>
        <w:pStyle w:val="BodyText"/>
      </w:pPr>
      <w:hyperlink r:id="rId55">
        <w:r>
          <w:rPr>
            <w:rStyle w:val="Hyperlink"/>
          </w:rPr>
          <w:t xml:space="preserve">[12]</w:t>
        </w:r>
      </w:hyperlink>
      <w:r>
        <w:t xml:space="preserve"> </w:t>
      </w:r>
      <w:r>
        <w:t xml:space="preserve">https://www.researchgate.net/publication/215385037_The_echo_state_approach_to_analysing_and_training_recurrent_neural_networks-with_an_erratum_note%27</w:t>
      </w:r>
    </w:p>
    <w:p>
      <w:pPr>
        <w:pStyle w:val="BodyText"/>
      </w:pPr>
      <w:hyperlink r:id="rId55">
        <w:r>
          <w:rPr>
            <w:rStyle w:val="Hyperlink"/>
          </w:rPr>
          <w:t xml:space="preserve">https://www.researchgate.net/publication/215385037_The_echo_state_approach_to_analysing_and_training_recurrent_neural_networks-with_an_erratum_note%27</w:t>
        </w:r>
      </w:hyperlink>
    </w:p>
    <w:p>
      <w:pPr>
        <w:pStyle w:val="BodyText"/>
      </w:pPr>
      <w:hyperlink r:id="rId58">
        <w:r>
          <w:rPr>
            <w:rStyle w:val="Hyperlink"/>
          </w:rPr>
          <w:t xml:space="preserve">[13]</w:t>
        </w:r>
      </w:hyperlink>
      <w:r>
        <w:t xml:space="preserve"> </w:t>
      </w:r>
      <w:r>
        <w:t xml:space="preserve">AudioSet</w:t>
      </w:r>
    </w:p>
    <w:p>
      <w:pPr>
        <w:pStyle w:val="BodyText"/>
      </w:pPr>
      <w:hyperlink r:id="rId58">
        <w:r>
          <w:rPr>
            <w:rStyle w:val="Hyperlink"/>
          </w:rPr>
          <w:t xml:space="preserve">https://research.google.com/audioset/?utm_source=chatgpt.com</w:t>
        </w:r>
      </w:hyperlink>
    </w:p>
    <w:p>
      <w:pPr>
        <w:pStyle w:val="BodyText"/>
      </w:pPr>
      <w:hyperlink r:id="rId59">
        <w:r>
          <w:rPr>
            <w:rStyle w:val="Hyperlink"/>
          </w:rPr>
          <w:t xml:space="preserve">[14]</w:t>
        </w:r>
      </w:hyperlink>
      <w:r>
        <w:t xml:space="preserve"> </w:t>
      </w:r>
      <w:r>
        <w:t xml:space="preserve">Paper page - FMA: A Dataset For Music Analysis</w:t>
      </w:r>
    </w:p>
    <w:p>
      <w:pPr>
        <w:pStyle w:val="BodyText"/>
      </w:pPr>
      <w:hyperlink r:id="rId59">
        <w:r>
          <w:rPr>
            <w:rStyle w:val="Hyperlink"/>
          </w:rPr>
          <w:t xml:space="preserve">https://huggingface.co/papers/1612.01840?utm_source=chatgpt.com</w:t>
        </w:r>
      </w:hyperlink>
    </w:p>
    <w:p>
      <w:pPr>
        <w:pStyle w:val="BodyText"/>
      </w:pPr>
      <w:hyperlink r:id="rId60">
        <w:r>
          <w:rPr>
            <w:rStyle w:val="Hyperlink"/>
          </w:rPr>
          <w:t xml:space="preserve">[15]</w:t>
        </w:r>
      </w:hyperlink>
      <w:r>
        <w:t xml:space="preserve"> </w:t>
      </w:r>
      <w:r>
        <w:t xml:space="preserve">Microsoft COCO: Common Objects in Context - Microsoft Research</w:t>
      </w:r>
    </w:p>
    <w:p>
      <w:pPr>
        <w:pStyle w:val="BodyText"/>
      </w:pPr>
      <w:hyperlink r:id="rId60">
        <w:r>
          <w:rPr>
            <w:rStyle w:val="Hyperlink"/>
          </w:rPr>
          <w:t xml:space="preserve">https://www.microsoft.com/en-us/research/publication/microsoft-coco-common-objects-in-context/?msockid=262f78701a8e60c52a906e331b94618f&amp;utm_source=chatgpt.com</w:t>
        </w:r>
      </w:hyperlink>
    </w:p>
    <w:p>
      <w:pPr>
        <w:pStyle w:val="BodyText"/>
      </w:pPr>
      <w:hyperlink r:id="rId63">
        <w:r>
          <w:rPr>
            <w:rStyle w:val="Hyperlink"/>
          </w:rPr>
          <w:t xml:space="preserve">[16]</w:t>
        </w:r>
      </w:hyperlink>
      <w:r>
        <w:t xml:space="preserve"> </w:t>
      </w:r>
      <w:r>
        <w:t xml:space="preserve">https://www.nature.com/articles/nature10872</w:t>
      </w:r>
    </w:p>
    <w:p>
      <w:pPr>
        <w:pStyle w:val="BodyText"/>
      </w:pPr>
      <w:hyperlink r:id="rId63">
        <w:r>
          <w:rPr>
            <w:rStyle w:val="Hyperlink"/>
          </w:rPr>
          <w:t xml:space="preserve">https://www.nature.com/articles/nature10872</w:t>
        </w:r>
      </w:hyperlink>
    </w:p>
    <w:bookmarkEnd w:id="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s://arxiv.gg/abs/1706.03762" TargetMode="External" /><Relationship Type="http://schemas.openxmlformats.org/officeDocument/2006/relationships/hyperlink" Id="rId27" Target="https://developer.mozilla.org/docs/Web/API/window/requestAnimationFrame" TargetMode="External" /><Relationship Type="http://schemas.openxmlformats.org/officeDocument/2006/relationships/hyperlink" Id="rId28" Target="https://developer.mozilla.org/en-US/docs/Web/API/CanvasRenderingContext2D." TargetMode="External" /><Relationship Type="http://schemas.openxmlformats.org/officeDocument/2006/relationships/hyperlink" Id="rId30" Target="https://developer.mozilla.org/en-US/docs/Web/API/WebGLRenderingContext" TargetMode="External" /><Relationship Type="http://schemas.openxmlformats.org/officeDocument/2006/relationships/hyperlink" Id="rId29" Target="https://developer.mozilla.org/en-US/docs/Web/API/Web_Audio_API" TargetMode="External" /><Relationship Type="http://schemas.openxmlformats.org/officeDocument/2006/relationships/hyperlink" Id="rId52" Target="https://gymnasium.farama.org/" TargetMode="External" /><Relationship Type="http://schemas.openxmlformats.org/officeDocument/2006/relationships/hyperlink" Id="rId59" Target="https://huggingface.co/papers/1612.01840?utm_source=chatgpt.com" TargetMode="External" /><Relationship Type="http://schemas.openxmlformats.org/officeDocument/2006/relationships/hyperlink" Id="rId47" Target="https://huggingface.co/papers/1704.01212" TargetMode="External" /><Relationship Type="http://schemas.openxmlformats.org/officeDocument/2006/relationships/hyperlink" Id="rId58" Target="https://research.google.com/audioset/?utm_source=chatgpt.com" TargetMode="External" /><Relationship Type="http://schemas.openxmlformats.org/officeDocument/2006/relationships/hyperlink" Id="rId50" Target="https://research.google/pubs/neural-audio-synthesis-of-musical-notes-with-wavenet-autoencoders/" TargetMode="External" /><Relationship Type="http://schemas.openxmlformats.org/officeDocument/2006/relationships/hyperlink" Id="rId49" Target="https://research.google/pubs/wavenet-a-generative-model-for-raw-audio/" TargetMode="External" /><Relationship Type="http://schemas.openxmlformats.org/officeDocument/2006/relationships/hyperlink" Id="rId60" Target="https://www.microsoft.com/en-us/research/publication/microsoft-coco-common-objects-in-context/?msockid=262f78701a8e60c52a906e331b94618f&amp;utm_source=chatgpt.com" TargetMode="External" /><Relationship Type="http://schemas.openxmlformats.org/officeDocument/2006/relationships/hyperlink" Id="rId63" Target="https://www.nature.com/articles/nature10872" TargetMode="External" /><Relationship Type="http://schemas.openxmlformats.org/officeDocument/2006/relationships/hyperlink" Id="rId55" Target="https://www.researchgate.net/publication/215385037_The_echo_state_approach_to_analysing_and_training_recurrent_neural_networks-with_an_erratum_note%27" TargetMode="External" /><Relationship Type="http://schemas.openxmlformats.org/officeDocument/2006/relationships/hyperlink" Id="rId23" Target="sandbox:/mnt/data/cobweb_matrix_thinking.html" TargetMode="External" /><Relationship Type="http://schemas.openxmlformats.org/officeDocument/2006/relationships/hyperlink" Id="rId22" Target="sandbox:/mnt/data/uploaddeep_feature_matrix.csv" TargetMode="External" /><Relationship Type="http://schemas.openxmlformats.org/officeDocument/2006/relationships/hyperlink" Id="rId21" Target="sandbox:/mnt/data/uploaddeep_inventory.csv" TargetMode="External" /><Relationship Type="http://schemas.openxmlformats.org/officeDocument/2006/relationships/hyperlink" Id="rId24" Target="sandbox:/mnt/data/uploaddeep_matrix_graph.js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arxiv.gg/abs/1706.03762" TargetMode="External" /><Relationship Type="http://schemas.openxmlformats.org/officeDocument/2006/relationships/hyperlink" Id="rId27" Target="https://developer.mozilla.org/docs/Web/API/window/requestAnimationFrame" TargetMode="External" /><Relationship Type="http://schemas.openxmlformats.org/officeDocument/2006/relationships/hyperlink" Id="rId28" Target="https://developer.mozilla.org/en-US/docs/Web/API/CanvasRenderingContext2D." TargetMode="External" /><Relationship Type="http://schemas.openxmlformats.org/officeDocument/2006/relationships/hyperlink" Id="rId30" Target="https://developer.mozilla.org/en-US/docs/Web/API/WebGLRenderingContext" TargetMode="External" /><Relationship Type="http://schemas.openxmlformats.org/officeDocument/2006/relationships/hyperlink" Id="rId29" Target="https://developer.mozilla.org/en-US/docs/Web/API/Web_Audio_API" TargetMode="External" /><Relationship Type="http://schemas.openxmlformats.org/officeDocument/2006/relationships/hyperlink" Id="rId52" Target="https://gymnasium.farama.org/" TargetMode="External" /><Relationship Type="http://schemas.openxmlformats.org/officeDocument/2006/relationships/hyperlink" Id="rId59" Target="https://huggingface.co/papers/1612.01840?utm_source=chatgpt.com" TargetMode="External" /><Relationship Type="http://schemas.openxmlformats.org/officeDocument/2006/relationships/hyperlink" Id="rId47" Target="https://huggingface.co/papers/1704.01212" TargetMode="External" /><Relationship Type="http://schemas.openxmlformats.org/officeDocument/2006/relationships/hyperlink" Id="rId58" Target="https://research.google.com/audioset/?utm_source=chatgpt.com" TargetMode="External" /><Relationship Type="http://schemas.openxmlformats.org/officeDocument/2006/relationships/hyperlink" Id="rId50" Target="https://research.google/pubs/neural-audio-synthesis-of-musical-notes-with-wavenet-autoencoders/" TargetMode="External" /><Relationship Type="http://schemas.openxmlformats.org/officeDocument/2006/relationships/hyperlink" Id="rId49" Target="https://research.google/pubs/wavenet-a-generative-model-for-raw-audio/" TargetMode="External" /><Relationship Type="http://schemas.openxmlformats.org/officeDocument/2006/relationships/hyperlink" Id="rId60" Target="https://www.microsoft.com/en-us/research/publication/microsoft-coco-common-objects-in-context/?msockid=262f78701a8e60c52a906e331b94618f&amp;utm_source=chatgpt.com" TargetMode="External" /><Relationship Type="http://schemas.openxmlformats.org/officeDocument/2006/relationships/hyperlink" Id="rId63" Target="https://www.nature.com/articles/nature10872" TargetMode="External" /><Relationship Type="http://schemas.openxmlformats.org/officeDocument/2006/relationships/hyperlink" Id="rId55" Target="https://www.researchgate.net/publication/215385037_The_echo_state_approach_to_analysing_and_training_recurrent_neural_networks-with_an_erratum_note%27" TargetMode="External" /><Relationship Type="http://schemas.openxmlformats.org/officeDocument/2006/relationships/hyperlink" Id="rId23" Target="sandbox:/mnt/data/cobweb_matrix_thinking.html" TargetMode="External" /><Relationship Type="http://schemas.openxmlformats.org/officeDocument/2006/relationships/hyperlink" Id="rId22" Target="sandbox:/mnt/data/uploaddeep_feature_matrix.csv" TargetMode="External" /><Relationship Type="http://schemas.openxmlformats.org/officeDocument/2006/relationships/hyperlink" Id="rId21" Target="sandbox:/mnt/data/uploaddeep_inventory.csv" TargetMode="External" /><Relationship Type="http://schemas.openxmlformats.org/officeDocument/2006/relationships/hyperlink" Id="rId24" Target="sandbox:/mnt/data/uploaddeep_matrix_graph.js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</dc:language>
  <cp:keywords/>
  <dcterms:created xsi:type="dcterms:W3CDTF">2026-04-14T12:12:51Z</dcterms:created>
  <dcterms:modified xsi:type="dcterms:W3CDTF">2026-04-14T12:12:51Z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